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EA505" w14:textId="77777777" w:rsidR="007A6AB2" w:rsidRPr="007A6AB2" w:rsidRDefault="007A6AB2" w:rsidP="00D77E88">
      <w:pPr>
        <w:spacing w:before="240"/>
        <w:rPr>
          <w:b/>
          <w:bCs/>
          <w:sz w:val="28"/>
          <w:szCs w:val="28"/>
          <w:u w:val="single"/>
        </w:rPr>
      </w:pPr>
      <w:r w:rsidRPr="007A6AB2">
        <w:rPr>
          <w:b/>
          <w:bCs/>
          <w:sz w:val="28"/>
          <w:szCs w:val="28"/>
          <w:u w:val="single"/>
        </w:rPr>
        <w:t>Prerequ</w:t>
      </w:r>
      <w:r w:rsidR="008537A2">
        <w:rPr>
          <w:b/>
          <w:bCs/>
          <w:sz w:val="28"/>
          <w:szCs w:val="28"/>
          <w:u w:val="single"/>
        </w:rPr>
        <w:t>isite a</w:t>
      </w:r>
      <w:r w:rsidRPr="007A6AB2">
        <w:rPr>
          <w:b/>
          <w:bCs/>
          <w:sz w:val="28"/>
          <w:szCs w:val="28"/>
          <w:u w:val="single"/>
        </w:rPr>
        <w:t>ccess for this procedure</w:t>
      </w:r>
    </w:p>
    <w:p w14:paraId="33EEA506" w14:textId="07A30D34" w:rsidR="00105B6A" w:rsidRDefault="007A6AB2" w:rsidP="00D77E88">
      <w:pPr>
        <w:pStyle w:val="ListParagraph"/>
        <w:numPr>
          <w:ilvl w:val="0"/>
          <w:numId w:val="13"/>
        </w:numPr>
        <w:spacing w:before="240"/>
        <w:rPr>
          <w:bCs/>
        </w:rPr>
      </w:pPr>
      <w:r w:rsidRPr="008537A2">
        <w:rPr>
          <w:bCs/>
        </w:rPr>
        <w:t>Advantag</w:t>
      </w:r>
      <w:bookmarkStart w:id="0" w:name="_GoBack"/>
      <w:bookmarkEnd w:id="0"/>
      <w:r w:rsidRPr="008537A2">
        <w:rPr>
          <w:bCs/>
        </w:rPr>
        <w:t>e Spons</w:t>
      </w:r>
      <w:r w:rsidR="00F96E20">
        <w:rPr>
          <w:bCs/>
        </w:rPr>
        <w:t>ored screens and Web Reports (G</w:t>
      </w:r>
      <w:r w:rsidRPr="008537A2">
        <w:rPr>
          <w:bCs/>
        </w:rPr>
        <w:t>210</w:t>
      </w:r>
      <w:r w:rsidR="00F96E20">
        <w:rPr>
          <w:bCs/>
        </w:rPr>
        <w:t>-W</w:t>
      </w:r>
      <w:r w:rsidRPr="008537A2">
        <w:rPr>
          <w:bCs/>
        </w:rPr>
        <w:t>)</w:t>
      </w:r>
      <w:r w:rsidR="00327444">
        <w:rPr>
          <w:bCs/>
        </w:rPr>
        <w:t>;</w:t>
      </w:r>
    </w:p>
    <w:p w14:paraId="33EEA507" w14:textId="77777777" w:rsidR="00105B6A" w:rsidRDefault="00327444" w:rsidP="00D77E88">
      <w:pPr>
        <w:pStyle w:val="ListParagraph"/>
        <w:numPr>
          <w:ilvl w:val="0"/>
          <w:numId w:val="13"/>
        </w:numPr>
        <w:spacing w:before="240"/>
        <w:rPr>
          <w:bCs/>
        </w:rPr>
      </w:pPr>
      <w:r>
        <w:rPr>
          <w:bCs/>
        </w:rPr>
        <w:t>Coeus a</w:t>
      </w:r>
      <w:r w:rsidR="007A6AB2" w:rsidRPr="008537A2">
        <w:rPr>
          <w:bCs/>
        </w:rPr>
        <w:t>ccess</w:t>
      </w:r>
      <w:r>
        <w:rPr>
          <w:bCs/>
        </w:rPr>
        <w:t>; and</w:t>
      </w:r>
    </w:p>
    <w:p w14:paraId="33EEA508" w14:textId="77777777" w:rsidR="007A6AB2" w:rsidRPr="008537A2" w:rsidRDefault="007A6AB2" w:rsidP="00D77E88">
      <w:pPr>
        <w:pStyle w:val="ListParagraph"/>
        <w:numPr>
          <w:ilvl w:val="0"/>
          <w:numId w:val="13"/>
        </w:numPr>
        <w:spacing w:before="240"/>
        <w:rPr>
          <w:bCs/>
        </w:rPr>
      </w:pPr>
      <w:r w:rsidRPr="008537A2">
        <w:rPr>
          <w:bCs/>
        </w:rPr>
        <w:t>OR_ id, with the HCM ORSPA View 3 role assigned</w:t>
      </w:r>
      <w:r w:rsidR="00327444">
        <w:rPr>
          <w:bCs/>
        </w:rPr>
        <w:t>.</w:t>
      </w:r>
    </w:p>
    <w:p w14:paraId="33EEA509" w14:textId="77777777" w:rsidR="008537A2" w:rsidRPr="008537A2" w:rsidRDefault="008537A2" w:rsidP="00D77E88">
      <w:pPr>
        <w:pStyle w:val="ListParagraph"/>
        <w:spacing w:before="240"/>
        <w:rPr>
          <w:bCs/>
        </w:rPr>
      </w:pPr>
    </w:p>
    <w:p w14:paraId="33EEA50A" w14:textId="77777777" w:rsidR="007A6AB2" w:rsidRPr="008537A2" w:rsidRDefault="008537A2" w:rsidP="00D77E88">
      <w:pPr>
        <w:spacing w:before="240"/>
        <w:rPr>
          <w:b/>
          <w:bCs/>
          <w:sz w:val="28"/>
          <w:szCs w:val="28"/>
          <w:u w:val="single"/>
        </w:rPr>
      </w:pPr>
      <w:r>
        <w:rPr>
          <w:b/>
          <w:bCs/>
          <w:sz w:val="28"/>
          <w:szCs w:val="28"/>
          <w:u w:val="single"/>
        </w:rPr>
        <w:t>Introduction to Approval r</w:t>
      </w:r>
      <w:r w:rsidR="007A6AB2" w:rsidRPr="008537A2">
        <w:rPr>
          <w:b/>
          <w:bCs/>
          <w:sz w:val="28"/>
          <w:szCs w:val="28"/>
          <w:u w:val="single"/>
        </w:rPr>
        <w:t>ole</w:t>
      </w:r>
    </w:p>
    <w:p w14:paraId="33EEA50B" w14:textId="153C9ADB" w:rsidR="007A6AB2" w:rsidRPr="00105B6A" w:rsidRDefault="007A6AB2" w:rsidP="00D77E88">
      <w:pPr>
        <w:pStyle w:val="ListParagraph"/>
        <w:numPr>
          <w:ilvl w:val="0"/>
          <w:numId w:val="18"/>
        </w:numPr>
        <w:spacing w:before="240"/>
        <w:rPr>
          <w:bCs/>
        </w:rPr>
      </w:pPr>
      <w:r w:rsidRPr="00105B6A">
        <w:rPr>
          <w:bCs/>
        </w:rPr>
        <w:t>In this section, the person referred to as “Approver” is the person with HCM ORSPA View 3 (ORS</w:t>
      </w:r>
      <w:r w:rsidR="002F44AB">
        <w:rPr>
          <w:bCs/>
        </w:rPr>
        <w:t>PA Redistribution Approval) role</w:t>
      </w:r>
      <w:r w:rsidRPr="00105B6A">
        <w:rPr>
          <w:bCs/>
        </w:rPr>
        <w:t>, who is in charge of approving the electronic payroll redistribution transactions for sponsored fund accounts within PeopleSoft. This role is assigned to various individuals, and all approvers can see the same work queue. Any approver can act on each transaction. When multiple people are handling the queue, it is important to delineate who is working on which transactions, in order to avoid confusion.</w:t>
      </w:r>
    </w:p>
    <w:p w14:paraId="33EEA50C" w14:textId="77777777" w:rsidR="008537A2" w:rsidRPr="00105B6A" w:rsidRDefault="007A6AB2" w:rsidP="00D77E88">
      <w:pPr>
        <w:pStyle w:val="ListParagraph"/>
        <w:numPr>
          <w:ilvl w:val="0"/>
          <w:numId w:val="18"/>
        </w:numPr>
        <w:spacing w:before="240"/>
        <w:rPr>
          <w:bCs/>
        </w:rPr>
      </w:pPr>
      <w:r w:rsidRPr="00105B6A">
        <w:rPr>
          <w:bCs/>
        </w:rPr>
        <w:t xml:space="preserve">Payroll Redistribution Questions are sent to </w:t>
      </w:r>
      <w:hyperlink r:id="rId12" w:history="1">
        <w:r w:rsidR="008537A2" w:rsidRPr="00105B6A">
          <w:rPr>
            <w:rStyle w:val="Hyperlink"/>
            <w:bCs/>
          </w:rPr>
          <w:t>PayrollRD-q@asu.edu</w:t>
        </w:r>
      </w:hyperlink>
      <w:r w:rsidR="008537A2" w:rsidRPr="00105B6A">
        <w:rPr>
          <w:bCs/>
        </w:rPr>
        <w:t>.</w:t>
      </w:r>
    </w:p>
    <w:p w14:paraId="33EEA50D" w14:textId="77777777" w:rsidR="007A6AB2" w:rsidRPr="008537A2" w:rsidRDefault="007A6AB2" w:rsidP="00D77E88">
      <w:pPr>
        <w:spacing w:before="240"/>
        <w:rPr>
          <w:bCs/>
        </w:rPr>
      </w:pPr>
    </w:p>
    <w:p w14:paraId="33EEA50E" w14:textId="77777777" w:rsidR="007A6AB2" w:rsidRPr="008537A2" w:rsidRDefault="007A6AB2" w:rsidP="00D77E88">
      <w:pPr>
        <w:spacing w:before="240"/>
        <w:rPr>
          <w:b/>
          <w:bCs/>
          <w:sz w:val="28"/>
          <w:szCs w:val="28"/>
          <w:u w:val="single"/>
        </w:rPr>
      </w:pPr>
      <w:r w:rsidRPr="008537A2">
        <w:rPr>
          <w:b/>
          <w:bCs/>
          <w:sz w:val="28"/>
          <w:szCs w:val="28"/>
          <w:u w:val="single"/>
        </w:rPr>
        <w:t>Getti</w:t>
      </w:r>
      <w:r w:rsidR="008537A2">
        <w:rPr>
          <w:b/>
          <w:bCs/>
          <w:sz w:val="28"/>
          <w:szCs w:val="28"/>
          <w:u w:val="single"/>
        </w:rPr>
        <w:t>ng Into the PeopleSoft system, r</w:t>
      </w:r>
      <w:r w:rsidRPr="008537A2">
        <w:rPr>
          <w:b/>
          <w:bCs/>
          <w:sz w:val="28"/>
          <w:szCs w:val="28"/>
          <w:u w:val="single"/>
        </w:rPr>
        <w:t xml:space="preserve">edistribution </w:t>
      </w:r>
      <w:r w:rsidR="008537A2">
        <w:rPr>
          <w:b/>
          <w:bCs/>
          <w:sz w:val="28"/>
          <w:szCs w:val="28"/>
          <w:u w:val="single"/>
        </w:rPr>
        <w:t>a</w:t>
      </w:r>
      <w:r w:rsidRPr="008537A2">
        <w:rPr>
          <w:b/>
          <w:bCs/>
          <w:sz w:val="28"/>
          <w:szCs w:val="28"/>
          <w:u w:val="single"/>
        </w:rPr>
        <w:t>pprovals</w:t>
      </w:r>
    </w:p>
    <w:p w14:paraId="33EEA50F" w14:textId="77777777" w:rsidR="007A6AB2" w:rsidRPr="007A6AB2" w:rsidRDefault="007A6AB2" w:rsidP="00D77E88">
      <w:pPr>
        <w:numPr>
          <w:ilvl w:val="0"/>
          <w:numId w:val="6"/>
        </w:numPr>
        <w:spacing w:before="240"/>
        <w:rPr>
          <w:bCs/>
        </w:rPr>
      </w:pPr>
      <w:r w:rsidRPr="007A6AB2">
        <w:rPr>
          <w:bCs/>
        </w:rPr>
        <w:t>Log into the PeopleSoft system under the OR_ ID</w:t>
      </w:r>
      <w:r w:rsidR="00327444">
        <w:rPr>
          <w:bCs/>
        </w:rPr>
        <w:t>.</w:t>
      </w:r>
    </w:p>
    <w:p w14:paraId="33EEA510" w14:textId="77777777" w:rsidR="007A6AB2" w:rsidRPr="00D77E88" w:rsidRDefault="007A6AB2" w:rsidP="00D77E88">
      <w:pPr>
        <w:numPr>
          <w:ilvl w:val="0"/>
          <w:numId w:val="6"/>
        </w:numPr>
        <w:spacing w:before="240"/>
        <w:rPr>
          <w:bCs/>
        </w:rPr>
      </w:pPr>
      <w:r w:rsidRPr="007A6AB2">
        <w:rPr>
          <w:bCs/>
        </w:rPr>
        <w:t>Follow this navigation to the redistribution approval screen</w:t>
      </w:r>
      <w:proofErr w:type="gramStart"/>
      <w:r w:rsidRPr="007A6AB2">
        <w:rPr>
          <w:bCs/>
        </w:rPr>
        <w:t>:</w:t>
      </w:r>
      <w:proofErr w:type="gramEnd"/>
      <w:r w:rsidR="00D77E88">
        <w:rPr>
          <w:bCs/>
        </w:rPr>
        <w:br/>
      </w:r>
      <w:r w:rsidR="00D77E88">
        <w:rPr>
          <w:bCs/>
        </w:rPr>
        <w:br/>
      </w:r>
      <w:r w:rsidRPr="00D77E88">
        <w:rPr>
          <w:bCs/>
        </w:rPr>
        <w:t xml:space="preserve">ASU Customizations -&gt; ASU HCM Custom -&gt; ASU Position </w:t>
      </w:r>
      <w:proofErr w:type="spellStart"/>
      <w:r w:rsidRPr="00D77E88">
        <w:rPr>
          <w:bCs/>
        </w:rPr>
        <w:t>Mgmt</w:t>
      </w:r>
      <w:proofErr w:type="spellEnd"/>
      <w:r w:rsidRPr="00D77E88">
        <w:rPr>
          <w:bCs/>
        </w:rPr>
        <w:t xml:space="preserve"> -&gt; ORSPA Redistribution Approval</w:t>
      </w:r>
      <w:r w:rsidR="00D77E88" w:rsidRPr="00D77E88">
        <w:rPr>
          <w:bCs/>
        </w:rPr>
        <w:t>.</w:t>
      </w:r>
    </w:p>
    <w:p w14:paraId="33EEA511" w14:textId="77777777" w:rsidR="008537A2" w:rsidRDefault="007A6AB2" w:rsidP="00D77E88">
      <w:pPr>
        <w:numPr>
          <w:ilvl w:val="0"/>
          <w:numId w:val="6"/>
        </w:numPr>
        <w:spacing w:before="240"/>
        <w:rPr>
          <w:bCs/>
        </w:rPr>
      </w:pPr>
      <w:r w:rsidRPr="007A6AB2">
        <w:rPr>
          <w:bCs/>
        </w:rPr>
        <w:t>Input “U” (which stands for unapproved) in the Approval Status search field, and press ‘Search’ to pull up all the transactions that are ready for ORSPA approval.</w:t>
      </w:r>
      <w:r w:rsidRPr="007A6AB2">
        <w:rPr>
          <w:bCs/>
          <w:vanish/>
        </w:rPr>
        <w:t> </w:t>
      </w:r>
    </w:p>
    <w:p w14:paraId="33EEA512" w14:textId="77777777" w:rsidR="008537A2" w:rsidRPr="008537A2" w:rsidRDefault="008537A2" w:rsidP="00D77E88">
      <w:pPr>
        <w:spacing w:before="240"/>
        <w:rPr>
          <w:bCs/>
        </w:rPr>
      </w:pPr>
    </w:p>
    <w:p w14:paraId="33EEA513" w14:textId="77777777" w:rsidR="007A6AB2" w:rsidRPr="008537A2" w:rsidRDefault="008537A2" w:rsidP="00D77E88">
      <w:pPr>
        <w:spacing w:before="240"/>
        <w:rPr>
          <w:b/>
          <w:bCs/>
          <w:sz w:val="28"/>
          <w:szCs w:val="28"/>
          <w:u w:val="single"/>
        </w:rPr>
      </w:pPr>
      <w:r>
        <w:rPr>
          <w:b/>
          <w:bCs/>
          <w:sz w:val="28"/>
          <w:szCs w:val="28"/>
          <w:u w:val="single"/>
        </w:rPr>
        <w:t xml:space="preserve">Determine </w:t>
      </w:r>
      <w:r w:rsidR="007A6AB2" w:rsidRPr="008537A2">
        <w:rPr>
          <w:b/>
          <w:bCs/>
          <w:sz w:val="28"/>
          <w:szCs w:val="28"/>
          <w:u w:val="single"/>
        </w:rPr>
        <w:t>which transactions exceed the 90-day limit</w:t>
      </w:r>
    </w:p>
    <w:p w14:paraId="33EEA514" w14:textId="28299011" w:rsidR="008537A2" w:rsidRPr="009350DB" w:rsidRDefault="007A6AB2" w:rsidP="00D77E88">
      <w:pPr>
        <w:numPr>
          <w:ilvl w:val="0"/>
          <w:numId w:val="10"/>
        </w:numPr>
        <w:spacing w:before="240"/>
        <w:rPr>
          <w:bCs/>
        </w:rPr>
      </w:pPr>
      <w:r w:rsidRPr="009350DB">
        <w:rPr>
          <w:bCs/>
        </w:rPr>
        <w:t xml:space="preserve">Use the </w:t>
      </w:r>
      <w:hyperlink r:id="rId13" w:history="1">
        <w:r w:rsidRPr="00491685">
          <w:rPr>
            <w:rStyle w:val="Hyperlink"/>
            <w:bCs/>
          </w:rPr>
          <w:t>Committed Accounting</w:t>
        </w:r>
      </w:hyperlink>
      <w:r w:rsidRPr="009350DB">
        <w:rPr>
          <w:bCs/>
        </w:rPr>
        <w:t xml:space="preserve"> Page to verify the posting month of pay periods. Determine earliest allowable pay period for which the charges posted three months prior to the current month. For example, if today’s date is in April, determine the earliest payroll end date to po</w:t>
      </w:r>
      <w:r w:rsidR="00105B6A" w:rsidRPr="009350DB">
        <w:rPr>
          <w:bCs/>
        </w:rPr>
        <w:t>st in January.</w:t>
      </w:r>
      <w:r w:rsidR="009350DB">
        <w:rPr>
          <w:bCs/>
        </w:rPr>
        <w:t xml:space="preserve"> </w:t>
      </w:r>
      <w:hyperlink r:id="rId14" w:history="1">
        <w:r w:rsidR="00491685">
          <w:rPr>
            <w:rStyle w:val="Hyperlink"/>
            <w:bCs/>
          </w:rPr>
          <w:t>https://cfo.asu.edu/advantage-calendars</w:t>
        </w:r>
      </w:hyperlink>
    </w:p>
    <w:p w14:paraId="33EEA515" w14:textId="77777777" w:rsidR="008537A2" w:rsidRDefault="007A6AB2" w:rsidP="00D77E88">
      <w:pPr>
        <w:pStyle w:val="ListParagraph"/>
        <w:numPr>
          <w:ilvl w:val="1"/>
          <w:numId w:val="12"/>
        </w:numPr>
        <w:spacing w:before="240"/>
        <w:rPr>
          <w:bCs/>
        </w:rPr>
      </w:pPr>
      <w:r w:rsidRPr="008537A2">
        <w:rPr>
          <w:bCs/>
        </w:rPr>
        <w:t>Search for Pay Period End Date &lt; the earliest allowable pay period end</w:t>
      </w:r>
      <w:r w:rsidR="00327444">
        <w:rPr>
          <w:bCs/>
        </w:rPr>
        <w:t>.</w:t>
      </w:r>
      <w:r w:rsidRPr="008537A2">
        <w:rPr>
          <w:bCs/>
        </w:rPr>
        <w:t xml:space="preserve"> </w:t>
      </w:r>
    </w:p>
    <w:p w14:paraId="33EEA516" w14:textId="77777777" w:rsidR="008537A2" w:rsidRDefault="007A6AB2" w:rsidP="00D77E88">
      <w:pPr>
        <w:pStyle w:val="ListParagraph"/>
        <w:numPr>
          <w:ilvl w:val="1"/>
          <w:numId w:val="12"/>
        </w:numPr>
        <w:spacing w:before="240"/>
        <w:rPr>
          <w:bCs/>
        </w:rPr>
      </w:pPr>
      <w:r w:rsidRPr="008537A2">
        <w:rPr>
          <w:bCs/>
        </w:rPr>
        <w:t>Open each transaction for pay periods which potentially exceeds 90 day limit</w:t>
      </w:r>
      <w:r w:rsidR="00327444">
        <w:rPr>
          <w:bCs/>
        </w:rPr>
        <w:t>.</w:t>
      </w:r>
    </w:p>
    <w:p w14:paraId="33EEA517" w14:textId="77777777" w:rsidR="008537A2" w:rsidRDefault="007A6AB2" w:rsidP="00D77E88">
      <w:pPr>
        <w:pStyle w:val="ListParagraph"/>
        <w:numPr>
          <w:ilvl w:val="1"/>
          <w:numId w:val="12"/>
        </w:numPr>
        <w:spacing w:before="240"/>
        <w:rPr>
          <w:bCs/>
        </w:rPr>
      </w:pPr>
      <w:r w:rsidRPr="008537A2">
        <w:rPr>
          <w:bCs/>
        </w:rPr>
        <w:lastRenderedPageBreak/>
        <w:t>Check the signer approval date vs. the posting month for the pay period end date.</w:t>
      </w:r>
    </w:p>
    <w:p w14:paraId="33EEA518" w14:textId="77777777" w:rsidR="008537A2" w:rsidRDefault="008537A2" w:rsidP="00D77E88">
      <w:pPr>
        <w:pStyle w:val="ListParagraph"/>
        <w:spacing w:before="240"/>
        <w:ind w:left="1440"/>
        <w:rPr>
          <w:bCs/>
        </w:rPr>
      </w:pPr>
    </w:p>
    <w:p w14:paraId="33EEA519" w14:textId="0D939AD3" w:rsidR="007A6AB2" w:rsidRPr="008537A2" w:rsidRDefault="00B23166" w:rsidP="00D77E88">
      <w:pPr>
        <w:pStyle w:val="ListParagraph"/>
        <w:spacing w:before="240"/>
        <w:ind w:left="1440"/>
        <w:rPr>
          <w:bCs/>
        </w:rPr>
      </w:pPr>
      <w:r>
        <w:rPr>
          <w:bCs/>
        </w:rPr>
        <w:t>Note: D</w:t>
      </w:r>
      <w:r w:rsidR="00491685">
        <w:rPr>
          <w:bCs/>
        </w:rPr>
        <w:t>etermining 90 days: Count 90 days from Advantage calendar close date of Pay End Date month</w:t>
      </w:r>
      <w:r>
        <w:rPr>
          <w:bCs/>
        </w:rPr>
        <w:t>.</w:t>
      </w:r>
      <w:r w:rsidR="00491685">
        <w:rPr>
          <w:bCs/>
        </w:rPr>
        <w:t xml:space="preserve">  Example: payroll redistribution Pay End Date was April 10, per Advantage calendar April closed May 4, count 90 days from May 4 = August 2.  August 2 is the last day </w:t>
      </w:r>
      <w:r w:rsidR="002F44AB">
        <w:rPr>
          <w:bCs/>
        </w:rPr>
        <w:t xml:space="preserve">any </w:t>
      </w:r>
      <w:r w:rsidR="00491685">
        <w:rPr>
          <w:bCs/>
        </w:rPr>
        <w:t>April redistributions can be approved.</w:t>
      </w:r>
    </w:p>
    <w:p w14:paraId="33EEA51A" w14:textId="77777777" w:rsidR="007A6AB2" w:rsidRPr="008537A2" w:rsidRDefault="008537A2" w:rsidP="00D77E88">
      <w:pPr>
        <w:spacing w:before="240"/>
        <w:rPr>
          <w:b/>
          <w:bCs/>
          <w:sz w:val="28"/>
          <w:szCs w:val="28"/>
          <w:u w:val="single"/>
        </w:rPr>
      </w:pPr>
      <w:r>
        <w:rPr>
          <w:b/>
          <w:bCs/>
          <w:sz w:val="28"/>
          <w:szCs w:val="28"/>
          <w:u w:val="single"/>
        </w:rPr>
        <w:t>Review t</w:t>
      </w:r>
      <w:r w:rsidR="007A6AB2" w:rsidRPr="008537A2">
        <w:rPr>
          <w:b/>
          <w:bCs/>
          <w:sz w:val="28"/>
          <w:szCs w:val="28"/>
          <w:u w:val="single"/>
        </w:rPr>
        <w:t>ransaction</w:t>
      </w:r>
      <w:r w:rsidRPr="008537A2">
        <w:rPr>
          <w:b/>
          <w:bCs/>
          <w:sz w:val="28"/>
          <w:szCs w:val="28"/>
          <w:u w:val="single"/>
        </w:rPr>
        <w:t>s which exceed the 90 day limit</w:t>
      </w:r>
    </w:p>
    <w:p w14:paraId="33EEA51B" w14:textId="3A3870B1" w:rsidR="007A6AB2" w:rsidRPr="007A6AB2" w:rsidRDefault="00B23166" w:rsidP="00EC37B6">
      <w:pPr>
        <w:numPr>
          <w:ilvl w:val="0"/>
          <w:numId w:val="2"/>
        </w:numPr>
        <w:spacing w:before="240" w:after="0"/>
      </w:pPr>
      <w:r>
        <w:t>Return</w:t>
      </w:r>
      <w:r w:rsidRPr="007A6AB2">
        <w:t xml:space="preserve"> </w:t>
      </w:r>
      <w:r w:rsidR="007A6AB2" w:rsidRPr="007A6AB2">
        <w:t xml:space="preserve">if the </w:t>
      </w:r>
      <w:r w:rsidR="00374ACF">
        <w:t>date of the S</w:t>
      </w:r>
      <w:r w:rsidR="007A6AB2" w:rsidRPr="007A6AB2">
        <w:t>igner</w:t>
      </w:r>
      <w:r w:rsidR="00374ACF">
        <w:t>’s approval</w:t>
      </w:r>
      <w:r w:rsidR="007A6AB2" w:rsidRPr="007A6AB2">
        <w:t xml:space="preserve"> is not within 90 days after payroll post month unless any </w:t>
      </w:r>
      <w:r w:rsidR="00105B6A">
        <w:t>of the exceptions below are met.</w:t>
      </w:r>
    </w:p>
    <w:p w14:paraId="33EEA51C" w14:textId="147D8838" w:rsidR="007A6AB2" w:rsidRDefault="00B23166" w:rsidP="00EC37B6">
      <w:pPr>
        <w:pStyle w:val="ListParagraph"/>
        <w:numPr>
          <w:ilvl w:val="1"/>
          <w:numId w:val="40"/>
        </w:numPr>
      </w:pPr>
      <w:r>
        <w:t>Send an email to the Submitter stating</w:t>
      </w:r>
      <w:r w:rsidR="002F44AB">
        <w:t>:</w:t>
      </w:r>
      <w:r>
        <w:t xml:space="preserve"> </w:t>
      </w:r>
      <w:r w:rsidR="0090051D">
        <w:t xml:space="preserve">(a) </w:t>
      </w:r>
      <w:r>
        <w:t xml:space="preserve">the redistribution has been returned as it is past the 90 day limit allowed by ASU policy RSP 506-02, and </w:t>
      </w:r>
      <w:r w:rsidR="0090051D">
        <w:t>(b)</w:t>
      </w:r>
      <w:r>
        <w:t xml:space="preserve"> </w:t>
      </w:r>
      <w:r w:rsidR="002F44AB">
        <w:t xml:space="preserve">to </w:t>
      </w:r>
      <w:r>
        <w:t xml:space="preserve">contact </w:t>
      </w:r>
      <w:r w:rsidR="00AD708A">
        <w:t xml:space="preserve">the Fiscal Oversight Assistant Director </w:t>
      </w:r>
      <w:r>
        <w:t>to request an exception.</w:t>
      </w:r>
    </w:p>
    <w:p w14:paraId="7B75A739" w14:textId="77777777" w:rsidR="00374ACF" w:rsidRPr="007A6AB2" w:rsidRDefault="00374ACF" w:rsidP="00EC37B6">
      <w:pPr>
        <w:pStyle w:val="ListParagraph"/>
        <w:spacing w:line="240" w:lineRule="auto"/>
        <w:ind w:left="1440"/>
      </w:pPr>
    </w:p>
    <w:p w14:paraId="33EEA51D" w14:textId="2D89903B" w:rsidR="00105B6A" w:rsidRDefault="00B23166" w:rsidP="00D77E88">
      <w:pPr>
        <w:pStyle w:val="ListParagraph"/>
        <w:numPr>
          <w:ilvl w:val="0"/>
          <w:numId w:val="2"/>
        </w:numPr>
        <w:spacing w:before="240"/>
      </w:pPr>
      <w:r>
        <w:t>Allowable e</w:t>
      </w:r>
      <w:r w:rsidR="007A6AB2" w:rsidRPr="007A6AB2">
        <w:t>xceptions (make sure all questions are answered appropr</w:t>
      </w:r>
      <w:r w:rsidR="00D77E88">
        <w:t>iately if an exception applies)</w:t>
      </w:r>
      <w:r>
        <w:t>:</w:t>
      </w:r>
    </w:p>
    <w:p w14:paraId="33EEA51E" w14:textId="2EDF75EE" w:rsidR="00105B6A" w:rsidRDefault="007A6AB2" w:rsidP="00D77E88">
      <w:pPr>
        <w:pStyle w:val="ListParagraph"/>
        <w:numPr>
          <w:ilvl w:val="1"/>
          <w:numId w:val="16"/>
        </w:numPr>
        <w:spacing w:before="240"/>
      </w:pPr>
      <w:r w:rsidRPr="007A6AB2">
        <w:t xml:space="preserve">Request for </w:t>
      </w:r>
      <w:r w:rsidR="00B23166">
        <w:t>redistributing</w:t>
      </w:r>
      <w:r w:rsidR="00B23166" w:rsidRPr="007A6AB2">
        <w:t xml:space="preserve"> </w:t>
      </w:r>
      <w:r w:rsidRPr="007A6AB2">
        <w:t>costs to a non-sponsored account</w:t>
      </w:r>
      <w:r w:rsidR="00327444">
        <w:t>.</w:t>
      </w:r>
    </w:p>
    <w:p w14:paraId="33EEA51F" w14:textId="77777777" w:rsidR="007A6AB2" w:rsidRPr="007A6AB2" w:rsidRDefault="007A6AB2" w:rsidP="00D77E88">
      <w:pPr>
        <w:pStyle w:val="ListParagraph"/>
        <w:numPr>
          <w:ilvl w:val="2"/>
          <w:numId w:val="16"/>
        </w:numPr>
        <w:spacing w:before="240"/>
      </w:pPr>
      <w:r w:rsidRPr="007A6AB2">
        <w:t>Approve the transaction.</w:t>
      </w:r>
    </w:p>
    <w:p w14:paraId="33EEA520" w14:textId="77777777" w:rsidR="007A6AB2" w:rsidRPr="007A6AB2" w:rsidRDefault="007A6AB2" w:rsidP="00D77E88">
      <w:pPr>
        <w:pStyle w:val="ListParagraph"/>
        <w:numPr>
          <w:ilvl w:val="1"/>
          <w:numId w:val="16"/>
        </w:numPr>
        <w:spacing w:before="240"/>
      </w:pPr>
      <w:r w:rsidRPr="007A6AB2">
        <w:t>Request for changes on the same account for the same employee</w:t>
      </w:r>
      <w:r w:rsidR="00327444">
        <w:t>.</w:t>
      </w:r>
    </w:p>
    <w:p w14:paraId="33EEA521" w14:textId="0AB03D3C" w:rsidR="007A6AB2" w:rsidRPr="007A6AB2" w:rsidRDefault="00B23166" w:rsidP="00D77E88">
      <w:pPr>
        <w:pStyle w:val="ListParagraph"/>
        <w:numPr>
          <w:ilvl w:val="2"/>
          <w:numId w:val="16"/>
        </w:numPr>
        <w:spacing w:before="240"/>
      </w:pPr>
      <w:r>
        <w:t>Approve the transaction</w:t>
      </w:r>
      <w:r w:rsidR="007A6AB2" w:rsidRPr="007A6AB2">
        <w:t>.</w:t>
      </w:r>
    </w:p>
    <w:p w14:paraId="33EEA522" w14:textId="2E8DA244" w:rsidR="00105B6A" w:rsidRDefault="007A6AB2" w:rsidP="00D77E88">
      <w:pPr>
        <w:pStyle w:val="ListParagraph"/>
        <w:numPr>
          <w:ilvl w:val="1"/>
          <w:numId w:val="16"/>
        </w:numPr>
        <w:spacing w:before="240"/>
      </w:pPr>
      <w:r w:rsidRPr="007A6AB2">
        <w:t xml:space="preserve">Request for </w:t>
      </w:r>
      <w:r w:rsidR="00B23166">
        <w:t>redistribution within</w:t>
      </w:r>
      <w:r w:rsidRPr="007A6AB2">
        <w:t xml:space="preserve"> a project family</w:t>
      </w:r>
      <w:r w:rsidR="00327444">
        <w:t>.</w:t>
      </w:r>
    </w:p>
    <w:p w14:paraId="33EEA523" w14:textId="0A96E2D3" w:rsidR="00105B6A" w:rsidRDefault="00B23166" w:rsidP="00D77E88">
      <w:pPr>
        <w:pStyle w:val="ListParagraph"/>
        <w:numPr>
          <w:ilvl w:val="2"/>
          <w:numId w:val="16"/>
        </w:numPr>
        <w:spacing w:before="240"/>
      </w:pPr>
      <w:r>
        <w:t>Check Coeus to determine if the accounts are related projects</w:t>
      </w:r>
      <w:r w:rsidR="007A6AB2" w:rsidRPr="007A6AB2">
        <w:t>.</w:t>
      </w:r>
    </w:p>
    <w:p w14:paraId="33EEA524" w14:textId="59885D24" w:rsidR="007A6AB2" w:rsidRDefault="007A6AB2" w:rsidP="00D77E88">
      <w:pPr>
        <w:pStyle w:val="ListParagraph"/>
        <w:numPr>
          <w:ilvl w:val="2"/>
          <w:numId w:val="16"/>
        </w:numPr>
        <w:spacing w:before="240"/>
      </w:pPr>
      <w:r w:rsidRPr="007A6AB2">
        <w:t xml:space="preserve">Verify with the AMT GCO if intra-award relationship </w:t>
      </w:r>
      <w:r w:rsidR="00B23166">
        <w:t>can</w:t>
      </w:r>
      <w:r w:rsidRPr="007A6AB2">
        <w:t>not</w:t>
      </w:r>
      <w:r w:rsidR="00B23166">
        <w:t xml:space="preserve"> be</w:t>
      </w:r>
      <w:r w:rsidRPr="007A6AB2">
        <w:t xml:space="preserve"> confirmed.</w:t>
      </w:r>
    </w:p>
    <w:p w14:paraId="378BDAB3" w14:textId="77777777" w:rsidR="00B17EAC" w:rsidRDefault="00B17EAC" w:rsidP="00EC37B6">
      <w:pPr>
        <w:pStyle w:val="ListParagraph"/>
        <w:spacing w:before="240"/>
        <w:ind w:left="2160"/>
      </w:pPr>
    </w:p>
    <w:p w14:paraId="376EB9D8" w14:textId="4053C906" w:rsidR="00B23166" w:rsidRPr="007A6AB2" w:rsidRDefault="00B17EAC" w:rsidP="00EC37B6">
      <w:pPr>
        <w:pStyle w:val="ListParagraph"/>
        <w:numPr>
          <w:ilvl w:val="0"/>
          <w:numId w:val="16"/>
        </w:numPr>
        <w:spacing w:before="240"/>
        <w:ind w:left="720"/>
      </w:pPr>
      <w:r>
        <w:t xml:space="preserve">If </w:t>
      </w:r>
      <w:r w:rsidR="00AD708A">
        <w:t>the Fiscal Oversight Assistant Director</w:t>
      </w:r>
      <w:r>
        <w:t xml:space="preserve"> grants an exception</w:t>
      </w:r>
      <w:r w:rsidR="0090051D">
        <w:t>:</w:t>
      </w:r>
      <w:r>
        <w:t xml:space="preserve"> note </w:t>
      </w:r>
      <w:r w:rsidR="0090051D">
        <w:t>the AD’s  approval of</w:t>
      </w:r>
      <w:r>
        <w:t xml:space="preserve"> a </w:t>
      </w:r>
      <w:r w:rsidR="002D0B1D">
        <w:t xml:space="preserve">90 </w:t>
      </w:r>
      <w:r>
        <w:t xml:space="preserve">day exception and the date of approval in the ORSPA Notes box; then copy and paste </w:t>
      </w:r>
      <w:r w:rsidR="0090051D">
        <w:t>the AD’s</w:t>
      </w:r>
      <w:r>
        <w:t xml:space="preserve"> approval email along with the unit’s justification email in the ORSPA Notes </w:t>
      </w:r>
      <w:proofErr w:type="spellStart"/>
      <w:r>
        <w:t>Add’l</w:t>
      </w:r>
      <w:proofErr w:type="spellEnd"/>
      <w:r>
        <w:t xml:space="preserve"> Text box.</w:t>
      </w:r>
    </w:p>
    <w:p w14:paraId="33EEA525" w14:textId="77777777" w:rsidR="007A6AB2" w:rsidRPr="008537A2" w:rsidRDefault="008537A2" w:rsidP="00D77E88">
      <w:pPr>
        <w:spacing w:before="240"/>
        <w:rPr>
          <w:b/>
          <w:bCs/>
          <w:sz w:val="28"/>
          <w:szCs w:val="28"/>
          <w:u w:val="single"/>
        </w:rPr>
      </w:pPr>
      <w:r>
        <w:rPr>
          <w:b/>
          <w:bCs/>
          <w:sz w:val="28"/>
          <w:szCs w:val="28"/>
          <w:u w:val="single"/>
        </w:rPr>
        <w:t>Review t</w:t>
      </w:r>
      <w:r w:rsidR="007A6AB2" w:rsidRPr="008537A2">
        <w:rPr>
          <w:b/>
          <w:bCs/>
          <w:sz w:val="28"/>
          <w:szCs w:val="28"/>
          <w:u w:val="single"/>
        </w:rPr>
        <w:t xml:space="preserve">ransactions within the 90 day limit </w:t>
      </w:r>
    </w:p>
    <w:p w14:paraId="33EEA526" w14:textId="77777777" w:rsidR="007A6AB2" w:rsidRPr="001B4B41" w:rsidRDefault="007A6AB2" w:rsidP="00D77E88">
      <w:pPr>
        <w:pStyle w:val="ListParagraph"/>
        <w:numPr>
          <w:ilvl w:val="1"/>
          <w:numId w:val="26"/>
        </w:numPr>
        <w:spacing w:before="240" w:after="0"/>
        <w:rPr>
          <w:bCs/>
        </w:rPr>
      </w:pPr>
      <w:r w:rsidRPr="001B4B41">
        <w:rPr>
          <w:bCs/>
        </w:rPr>
        <w:t>Search on Approval Status = U.</w:t>
      </w:r>
    </w:p>
    <w:p w14:paraId="33EEA527" w14:textId="77777777" w:rsidR="007A6AB2" w:rsidRPr="007A6AB2" w:rsidRDefault="007A6AB2" w:rsidP="00D77E88">
      <w:pPr>
        <w:numPr>
          <w:ilvl w:val="1"/>
          <w:numId w:val="26"/>
        </w:numPr>
        <w:spacing w:before="240" w:after="0"/>
      </w:pPr>
      <w:r w:rsidRPr="007A6AB2">
        <w:t>Verify that the signer date month is within 90 days after payroll post month.</w:t>
      </w:r>
    </w:p>
    <w:p w14:paraId="33EEA528" w14:textId="77777777" w:rsidR="007A6AB2" w:rsidRPr="007A6AB2" w:rsidRDefault="007A6AB2" w:rsidP="00D77E88">
      <w:pPr>
        <w:numPr>
          <w:ilvl w:val="1"/>
          <w:numId w:val="26"/>
        </w:numPr>
        <w:spacing w:before="240" w:after="0"/>
        <w:rPr>
          <w:bCs/>
        </w:rPr>
      </w:pPr>
      <w:r w:rsidRPr="007A6AB2">
        <w:rPr>
          <w:bCs/>
        </w:rPr>
        <w:t>Verify only acceptable 90 day exceptions are in the list for further review.</w:t>
      </w:r>
    </w:p>
    <w:p w14:paraId="33EEA529" w14:textId="77777777" w:rsidR="007A6AB2" w:rsidRPr="007A6AB2" w:rsidRDefault="007A6AB2" w:rsidP="00D77E88">
      <w:pPr>
        <w:numPr>
          <w:ilvl w:val="1"/>
          <w:numId w:val="26"/>
        </w:numPr>
        <w:spacing w:before="240" w:after="0"/>
      </w:pPr>
      <w:r w:rsidRPr="007A6AB2">
        <w:t>Confirm justifications are appropriate, and approve any redistributions to non-sponsored accounts.</w:t>
      </w:r>
    </w:p>
    <w:p w14:paraId="33EEA52A" w14:textId="77777777" w:rsidR="007A6AB2" w:rsidRPr="007A6AB2" w:rsidRDefault="007A6AB2" w:rsidP="00D77E88">
      <w:pPr>
        <w:numPr>
          <w:ilvl w:val="1"/>
          <w:numId w:val="26"/>
        </w:numPr>
        <w:spacing w:before="240" w:after="0"/>
      </w:pPr>
      <w:r w:rsidRPr="007A6AB2">
        <w:t>Follow the process listed below for redistributions to/on sponsored accounts</w:t>
      </w:r>
      <w:r w:rsidR="00327444">
        <w:t>.</w:t>
      </w:r>
    </w:p>
    <w:p w14:paraId="33EEA52B" w14:textId="77777777" w:rsidR="009350DB" w:rsidRDefault="007A6AB2" w:rsidP="00D77E88">
      <w:pPr>
        <w:numPr>
          <w:ilvl w:val="1"/>
          <w:numId w:val="26"/>
        </w:numPr>
        <w:spacing w:before="240" w:after="0"/>
      </w:pPr>
      <w:r w:rsidRPr="007A6AB2">
        <w:lastRenderedPageBreak/>
        <w:t>Open the following programs to assist with verifications:</w:t>
      </w:r>
    </w:p>
    <w:p w14:paraId="33EEA52C" w14:textId="77777777" w:rsidR="009350DB" w:rsidRDefault="007A6AB2" w:rsidP="00D77E88">
      <w:pPr>
        <w:pStyle w:val="ListParagraph"/>
        <w:numPr>
          <w:ilvl w:val="1"/>
          <w:numId w:val="39"/>
        </w:numPr>
        <w:spacing w:before="240" w:after="0"/>
      </w:pPr>
      <w:r w:rsidRPr="007A6AB2">
        <w:t>Coeus</w:t>
      </w:r>
      <w:r w:rsidR="00327444">
        <w:t>;</w:t>
      </w:r>
    </w:p>
    <w:p w14:paraId="33EEA52D" w14:textId="0E1F6977" w:rsidR="00327444" w:rsidRPr="00327444" w:rsidRDefault="002D0B1D" w:rsidP="00D77E88">
      <w:pPr>
        <w:pStyle w:val="ListParagraph"/>
        <w:numPr>
          <w:ilvl w:val="1"/>
          <w:numId w:val="39"/>
        </w:numPr>
        <w:spacing w:before="240" w:after="0"/>
        <w:rPr>
          <w:rStyle w:val="Hyperlink"/>
          <w:color w:val="auto"/>
          <w:u w:val="none"/>
        </w:rPr>
      </w:pPr>
      <w:r>
        <w:rPr>
          <w:bCs/>
        </w:rPr>
        <w:t xml:space="preserve">Advantage Web Reports: </w:t>
      </w:r>
      <w:r w:rsidR="007A6AB2" w:rsidRPr="009350DB">
        <w:rPr>
          <w:bCs/>
        </w:rPr>
        <w:t xml:space="preserve">Grant Summary Report, (G210) found on the </w:t>
      </w:r>
      <w:r w:rsidR="00ED3C34">
        <w:rPr>
          <w:bCs/>
        </w:rPr>
        <w:t xml:space="preserve">Business &amp; </w:t>
      </w:r>
      <w:r w:rsidR="007A6AB2" w:rsidRPr="009350DB">
        <w:rPr>
          <w:bCs/>
        </w:rPr>
        <w:t xml:space="preserve">Finance </w:t>
      </w:r>
      <w:r w:rsidR="00ED3C34">
        <w:rPr>
          <w:bCs/>
        </w:rPr>
        <w:t>web</w:t>
      </w:r>
      <w:r w:rsidR="007A6AB2" w:rsidRPr="009350DB">
        <w:rPr>
          <w:bCs/>
        </w:rPr>
        <w:t>page</w:t>
      </w:r>
      <w:r w:rsidR="002F77F2">
        <w:rPr>
          <w:bCs/>
        </w:rPr>
        <w:t>:</w:t>
      </w:r>
      <w:r w:rsidR="007A6AB2" w:rsidRPr="009350DB">
        <w:rPr>
          <w:bCs/>
        </w:rPr>
        <w:t xml:space="preserve"> </w:t>
      </w:r>
      <w:hyperlink r:id="rId15" w:history="1">
        <w:r w:rsidR="00912772">
          <w:rPr>
            <w:rStyle w:val="Hyperlink"/>
            <w:bCs/>
          </w:rPr>
          <w:t>https://cfo.asu.edu/financial-reports</w:t>
        </w:r>
      </w:hyperlink>
      <w:r>
        <w:rPr>
          <w:bCs/>
        </w:rPr>
        <w:t xml:space="preserve"> </w:t>
      </w:r>
      <w:r w:rsidR="00ED3C34">
        <w:rPr>
          <w:bCs/>
        </w:rPr>
        <w:t xml:space="preserve">&gt; “Department reporting tools” tab, </w:t>
      </w:r>
      <w:r>
        <w:rPr>
          <w:bCs/>
        </w:rPr>
        <w:t xml:space="preserve">or </w:t>
      </w:r>
      <w:proofErr w:type="spellStart"/>
      <w:r>
        <w:rPr>
          <w:bCs/>
        </w:rPr>
        <w:t>MyASU</w:t>
      </w:r>
      <w:proofErr w:type="spellEnd"/>
      <w:r>
        <w:rPr>
          <w:bCs/>
        </w:rPr>
        <w:t xml:space="preserve"> Home page;</w:t>
      </w:r>
      <w:r w:rsidR="00327444">
        <w:rPr>
          <w:bCs/>
        </w:rPr>
        <w:t xml:space="preserve"> </w:t>
      </w:r>
    </w:p>
    <w:p w14:paraId="33EEA52E" w14:textId="77777777" w:rsidR="009350DB" w:rsidRDefault="007A6AB2" w:rsidP="00D77E88">
      <w:pPr>
        <w:pStyle w:val="ListParagraph"/>
        <w:numPr>
          <w:ilvl w:val="1"/>
          <w:numId w:val="39"/>
        </w:numPr>
        <w:spacing w:before="240" w:after="0"/>
      </w:pPr>
      <w:r w:rsidRPr="007A6AB2">
        <w:t>ERE rate sheets</w:t>
      </w:r>
      <w:r w:rsidR="00327444">
        <w:t xml:space="preserve">; and </w:t>
      </w:r>
    </w:p>
    <w:p w14:paraId="33EEA52F" w14:textId="7EBD61D6" w:rsidR="007A6AB2" w:rsidRDefault="00327444" w:rsidP="00D77E88">
      <w:pPr>
        <w:pStyle w:val="ListParagraph"/>
        <w:numPr>
          <w:ilvl w:val="1"/>
          <w:numId w:val="39"/>
        </w:numPr>
        <w:spacing w:before="240" w:after="0"/>
      </w:pPr>
      <w:proofErr w:type="gramStart"/>
      <w:r>
        <w:t>a</w:t>
      </w:r>
      <w:r w:rsidR="007A6AB2" w:rsidRPr="007A6AB2">
        <w:t>n</w:t>
      </w:r>
      <w:proofErr w:type="gramEnd"/>
      <w:r w:rsidR="007A6AB2" w:rsidRPr="007A6AB2">
        <w:t xml:space="preserve"> Excel workbook to track sponsored account amounts and begin/end dates. </w:t>
      </w:r>
      <w:r w:rsidR="002D0B1D">
        <w:t xml:space="preserve">(Note: </w:t>
      </w:r>
      <w:r w:rsidR="007A6AB2" w:rsidRPr="007A6AB2">
        <w:t>This is a</w:t>
      </w:r>
      <w:r>
        <w:t xml:space="preserve">n optional method – it helps to </w:t>
      </w:r>
      <w:r w:rsidR="007A6AB2" w:rsidRPr="007A6AB2">
        <w:t>prevent putting the account in deficit.</w:t>
      </w:r>
      <w:r w:rsidR="002D0B1D">
        <w:t>)</w:t>
      </w:r>
    </w:p>
    <w:p w14:paraId="33EEA530" w14:textId="77777777" w:rsidR="00FE5442" w:rsidRDefault="00FE5442" w:rsidP="00FE5442">
      <w:pPr>
        <w:pStyle w:val="ListParagraph"/>
        <w:spacing w:before="240" w:after="0"/>
        <w:ind w:left="1512"/>
      </w:pPr>
    </w:p>
    <w:p w14:paraId="33EEA531" w14:textId="65F8159C" w:rsidR="00FE5442" w:rsidRPr="00FE5442" w:rsidRDefault="00FE5442" w:rsidP="00FE5442">
      <w:pPr>
        <w:pStyle w:val="ListParagraph"/>
        <w:numPr>
          <w:ilvl w:val="1"/>
          <w:numId w:val="26"/>
        </w:numPr>
      </w:pPr>
      <w:r>
        <w:t xml:space="preserve">Confirm that the expense </w:t>
      </w:r>
      <w:r w:rsidRPr="00FE5442">
        <w:t>meets the requirements found in the</w:t>
      </w:r>
      <w:r>
        <w:t xml:space="preserve"> </w:t>
      </w:r>
      <w:hyperlink r:id="rId16" w:history="1">
        <w:r w:rsidRPr="002D0B1D">
          <w:rPr>
            <w:rStyle w:val="Hyperlink"/>
          </w:rPr>
          <w:t xml:space="preserve">Sponsored Projects Allowability Job </w:t>
        </w:r>
        <w:proofErr w:type="gramStart"/>
        <w:r w:rsidRPr="002D0B1D">
          <w:rPr>
            <w:rStyle w:val="Hyperlink"/>
          </w:rPr>
          <w:t xml:space="preserve">Aid </w:t>
        </w:r>
        <w:proofErr w:type="gramEnd"/>
      </w:hyperlink>
      <w:r w:rsidR="00447BFC">
        <w:t>.</w:t>
      </w:r>
    </w:p>
    <w:p w14:paraId="33EEA532" w14:textId="77777777" w:rsidR="007A6AB2" w:rsidRPr="007A6AB2" w:rsidRDefault="007A6AB2" w:rsidP="00D77E88">
      <w:pPr>
        <w:numPr>
          <w:ilvl w:val="1"/>
          <w:numId w:val="26"/>
        </w:numPr>
        <w:spacing w:before="240" w:after="0"/>
      </w:pPr>
      <w:r w:rsidRPr="007A6AB2">
        <w:t>Check that funds have been budgeted for Salaries or Wages object codes.</w:t>
      </w:r>
    </w:p>
    <w:p w14:paraId="33EEA533" w14:textId="45469196" w:rsidR="007A6AB2" w:rsidRPr="007A6AB2" w:rsidRDefault="007A6AB2" w:rsidP="00D77E88">
      <w:pPr>
        <w:numPr>
          <w:ilvl w:val="1"/>
          <w:numId w:val="26"/>
        </w:numPr>
        <w:spacing w:before="240" w:after="0"/>
      </w:pPr>
      <w:r w:rsidRPr="007A6AB2">
        <w:t xml:space="preserve">Check that the Close Dates for the transaction are within the award start date and award end date.  </w:t>
      </w:r>
      <w:r w:rsidR="002F77F2">
        <w:t xml:space="preserve">(Note: if the Award Date and Start Date are different, it is acceptable to use the Start Date.)  </w:t>
      </w:r>
      <w:r w:rsidRPr="007A6AB2">
        <w:t>Enter begin/end dates on excel worksheet</w:t>
      </w:r>
      <w:r w:rsidR="00447BFC">
        <w:t xml:space="preserve"> (optional)</w:t>
      </w:r>
      <w:r w:rsidRPr="007A6AB2">
        <w:t>.</w:t>
      </w:r>
    </w:p>
    <w:p w14:paraId="33EEA534" w14:textId="77777777" w:rsidR="001B4B41" w:rsidRDefault="007A6AB2" w:rsidP="00D77E88">
      <w:pPr>
        <w:numPr>
          <w:ilvl w:val="1"/>
          <w:numId w:val="26"/>
        </w:numPr>
        <w:spacing w:before="240" w:after="0"/>
      </w:pPr>
      <w:r w:rsidRPr="007A6AB2">
        <w:t>Make sure the entire pay period is within the start/end dates or that the pay has been prorated appropriately.</w:t>
      </w:r>
    </w:p>
    <w:p w14:paraId="33EEA535" w14:textId="77777777" w:rsidR="007A6AB2" w:rsidRPr="007A6AB2" w:rsidRDefault="007A6AB2" w:rsidP="00D77E88">
      <w:pPr>
        <w:spacing w:before="240" w:after="0"/>
        <w:ind w:left="792"/>
      </w:pPr>
      <w:r w:rsidRPr="007A6AB2">
        <w:t>For instance, if an award starts 12/10 and the pay end date is 12/13, you cannot move 100% of the pay period on the sponsored account.</w:t>
      </w:r>
    </w:p>
    <w:p w14:paraId="33EEA536" w14:textId="1350312C" w:rsidR="00700B91" w:rsidRDefault="0081092F" w:rsidP="00D77E88">
      <w:pPr>
        <w:numPr>
          <w:ilvl w:val="1"/>
          <w:numId w:val="26"/>
        </w:numPr>
        <w:spacing w:before="240" w:after="0"/>
      </w:pPr>
      <w:r>
        <w:t xml:space="preserve">Ensure there are adequate funds in the account and that the redistribution will not put the </w:t>
      </w:r>
      <w:r w:rsidR="002F44AB">
        <w:t>acc</w:t>
      </w:r>
      <w:r w:rsidR="007A6AB2" w:rsidRPr="007A6AB2">
        <w:t>ount over budget by referencing the sum total of the “funds available” + “encumbrances” column</w:t>
      </w:r>
      <w:r>
        <w:t>s</w:t>
      </w:r>
      <w:r w:rsidR="007A6AB2" w:rsidRPr="007A6AB2">
        <w:t xml:space="preserve">. Enter sum of these two amounts on </w:t>
      </w:r>
      <w:r w:rsidR="00447BFC">
        <w:t xml:space="preserve">Excel </w:t>
      </w:r>
      <w:r w:rsidR="007A6AB2" w:rsidRPr="007A6AB2">
        <w:t>worksheet</w:t>
      </w:r>
      <w:r w:rsidR="00447BFC">
        <w:t xml:space="preserve"> (optional)</w:t>
      </w:r>
      <w:r w:rsidR="007A6AB2" w:rsidRPr="007A6AB2">
        <w:t>.</w:t>
      </w:r>
    </w:p>
    <w:p w14:paraId="33EEA537" w14:textId="3F4D4361" w:rsidR="00700B91" w:rsidRDefault="007A6AB2" w:rsidP="00EC37B6">
      <w:pPr>
        <w:pStyle w:val="ListParagraph"/>
        <w:numPr>
          <w:ilvl w:val="1"/>
          <w:numId w:val="41"/>
        </w:numPr>
        <w:spacing w:before="240" w:after="0"/>
      </w:pPr>
      <w:r w:rsidRPr="007A6AB2">
        <w:t>The information on the G210 is not “live” rather it usually has a day lag from the Advantage information listed above.</w:t>
      </w:r>
    </w:p>
    <w:p w14:paraId="33EEA538" w14:textId="798A1A6F" w:rsidR="00700B91" w:rsidRPr="00700B91" w:rsidRDefault="007A6AB2" w:rsidP="00EC37B6">
      <w:pPr>
        <w:pStyle w:val="ListParagraph"/>
        <w:numPr>
          <w:ilvl w:val="1"/>
          <w:numId w:val="41"/>
        </w:numPr>
        <w:spacing w:before="240" w:after="0"/>
      </w:pPr>
      <w:r w:rsidRPr="00EC37B6">
        <w:rPr>
          <w:bCs/>
        </w:rPr>
        <w:t>If account is very close to overspent, it is better to use the “liv</w:t>
      </w:r>
      <w:r w:rsidR="002F44AB">
        <w:rPr>
          <w:bCs/>
        </w:rPr>
        <w:t>e” Advantage screen called GSUM</w:t>
      </w:r>
      <w:r w:rsidRPr="00EC37B6">
        <w:rPr>
          <w:bCs/>
        </w:rPr>
        <w:t xml:space="preserve"> to check if there are available funds on the account.</w:t>
      </w:r>
    </w:p>
    <w:p w14:paraId="33EEA539" w14:textId="307A2DFA" w:rsidR="00700B91" w:rsidRPr="00700B91" w:rsidRDefault="007A6AB2" w:rsidP="00EC37B6">
      <w:pPr>
        <w:pStyle w:val="ListParagraph"/>
        <w:numPr>
          <w:ilvl w:val="1"/>
          <w:numId w:val="41"/>
        </w:numPr>
        <w:spacing w:before="240" w:after="0"/>
      </w:pPr>
      <w:r w:rsidRPr="00700B91">
        <w:rPr>
          <w:bCs/>
        </w:rPr>
        <w:t>Use the Excel spreadsheet to note the cumulative amount of the transactions by account</w:t>
      </w:r>
      <w:r w:rsidR="00447BFC">
        <w:rPr>
          <w:bCs/>
        </w:rPr>
        <w:t xml:space="preserve"> (optional)</w:t>
      </w:r>
      <w:r w:rsidRPr="00700B91">
        <w:rPr>
          <w:bCs/>
        </w:rPr>
        <w:t>.</w:t>
      </w:r>
    </w:p>
    <w:p w14:paraId="33EEA53A" w14:textId="69609065" w:rsidR="00700B91" w:rsidRDefault="007A6AB2" w:rsidP="00EC37B6">
      <w:pPr>
        <w:pStyle w:val="ListParagraph"/>
        <w:numPr>
          <w:ilvl w:val="1"/>
          <w:numId w:val="41"/>
        </w:numPr>
        <w:spacing w:before="240" w:after="0"/>
      </w:pPr>
      <w:r w:rsidRPr="007A6AB2">
        <w:t xml:space="preserve">Before </w:t>
      </w:r>
      <w:r w:rsidR="0081092F">
        <w:t>returning</w:t>
      </w:r>
      <w:r w:rsidRPr="007A6AB2">
        <w:t xml:space="preserve"> the transaction if the account will be put over budget, do the following:</w:t>
      </w:r>
    </w:p>
    <w:p w14:paraId="33EEA53B" w14:textId="77777777" w:rsidR="00700B91" w:rsidRDefault="007A6AB2" w:rsidP="00EC37B6">
      <w:pPr>
        <w:pStyle w:val="ListParagraph"/>
        <w:numPr>
          <w:ilvl w:val="2"/>
          <w:numId w:val="41"/>
        </w:numPr>
        <w:spacing w:before="240" w:after="0"/>
        <w:ind w:left="2340" w:hanging="864"/>
      </w:pPr>
      <w:r w:rsidRPr="007A6AB2">
        <w:t>Communicate with the AMT GCO to determine if future funding is being allotted to the account that would cover the payroll expense. If there is, hold the redistribution and approve once additional funds have been loaded.</w:t>
      </w:r>
    </w:p>
    <w:p w14:paraId="17AA76E0" w14:textId="77777777" w:rsidR="00707E9D" w:rsidRDefault="00707E9D" w:rsidP="00707E9D">
      <w:pPr>
        <w:pStyle w:val="ListParagraph"/>
        <w:spacing w:before="240" w:after="0"/>
        <w:ind w:left="2340"/>
      </w:pPr>
    </w:p>
    <w:p w14:paraId="33EEA53C" w14:textId="36604A89" w:rsidR="007A6AB2" w:rsidRPr="007A6AB2" w:rsidRDefault="007A6AB2" w:rsidP="00EC37B6">
      <w:pPr>
        <w:pStyle w:val="ListParagraph"/>
        <w:numPr>
          <w:ilvl w:val="2"/>
          <w:numId w:val="41"/>
        </w:numPr>
        <w:spacing w:before="240" w:after="0"/>
        <w:ind w:left="2340" w:hanging="864"/>
      </w:pPr>
      <w:r w:rsidRPr="007A6AB2">
        <w:lastRenderedPageBreak/>
        <w:t>If the answer to the previous step is “no”, send the department an e-mail asking if they are aware of future funding that will cover the expense. The email will include a note that if there is no response to the inquiry within three</w:t>
      </w:r>
      <w:r w:rsidR="007A5197">
        <w:t xml:space="preserve"> business</w:t>
      </w:r>
      <w:r w:rsidRPr="007A6AB2">
        <w:t xml:space="preserve"> days, the transaction will </w:t>
      </w:r>
      <w:proofErr w:type="gramStart"/>
      <w:r w:rsidRPr="007A6AB2">
        <w:t xml:space="preserve">be </w:t>
      </w:r>
      <w:r w:rsidR="00A60A60">
        <w:t xml:space="preserve"> returned</w:t>
      </w:r>
      <w:proofErr w:type="gramEnd"/>
      <w:r w:rsidRPr="007A6AB2">
        <w:t xml:space="preserve">.  If future funding is coming, the transaction will be held in the queue and approved once additional funds have been loaded. If no response has taken place and there are still no funds to cover the expense, e-mail the department to inform it </w:t>
      </w:r>
      <w:r w:rsidR="0081092F">
        <w:t xml:space="preserve">that the transaction is </w:t>
      </w:r>
      <w:r w:rsidRPr="007A6AB2">
        <w:t>be</w:t>
      </w:r>
      <w:r w:rsidR="0081092F">
        <w:t>ing</w:t>
      </w:r>
      <w:r w:rsidRPr="007A6AB2">
        <w:t xml:space="preserve"> </w:t>
      </w:r>
      <w:r w:rsidR="00447BFC">
        <w:t>returned</w:t>
      </w:r>
      <w:r w:rsidRPr="007A6AB2">
        <w:t xml:space="preserve">. </w:t>
      </w:r>
      <w:r w:rsidR="00447BFC">
        <w:t>Return</w:t>
      </w:r>
      <w:r w:rsidRPr="007A6AB2">
        <w:t xml:space="preserve"> the transaction.</w:t>
      </w:r>
    </w:p>
    <w:p w14:paraId="33EEA53D" w14:textId="03CD8D31" w:rsidR="00700B91" w:rsidRDefault="007A6AB2" w:rsidP="00D77E88">
      <w:pPr>
        <w:numPr>
          <w:ilvl w:val="1"/>
          <w:numId w:val="26"/>
        </w:numPr>
        <w:spacing w:before="240" w:after="0"/>
      </w:pPr>
      <w:r w:rsidRPr="007A6AB2">
        <w:t>Approver checks the justifications for professional, clear, complete respo</w:t>
      </w:r>
      <w:r w:rsidR="0081092F">
        <w:t>nses. If any of these answers are</w:t>
      </w:r>
      <w:r w:rsidRPr="007A6AB2">
        <w:t xml:space="preserve"> unacceptable, the approver should then draft an email to the submitter and note all returned transactions and expectation for correction. The approver should enter a comment with expectations for what answers need c</w:t>
      </w:r>
      <w:r w:rsidR="0081092F">
        <w:t>orrected</w:t>
      </w:r>
      <w:r w:rsidRPr="007A6AB2">
        <w:t xml:space="preserve"> on each transaction and click “Return to User”.</w:t>
      </w:r>
    </w:p>
    <w:p w14:paraId="33EEA53E" w14:textId="308FB306" w:rsidR="00700B91" w:rsidRDefault="007A6AB2" w:rsidP="00EC37B6">
      <w:pPr>
        <w:pStyle w:val="ListParagraph"/>
        <w:numPr>
          <w:ilvl w:val="1"/>
          <w:numId w:val="42"/>
        </w:numPr>
        <w:spacing w:before="240" w:after="0"/>
        <w:ind w:left="1530" w:hanging="630"/>
      </w:pPr>
      <w:r w:rsidRPr="007A6AB2">
        <w:t>Reason why payroll expenses are being transferred.</w:t>
      </w:r>
    </w:p>
    <w:p w14:paraId="33EEA53F" w14:textId="75DEA87B" w:rsidR="00700B91" w:rsidRDefault="007A6AB2" w:rsidP="00EC37B6">
      <w:pPr>
        <w:pStyle w:val="ListParagraph"/>
        <w:numPr>
          <w:ilvl w:val="2"/>
          <w:numId w:val="42"/>
        </w:numPr>
        <w:spacing w:before="240" w:after="0"/>
        <w:ind w:left="2430" w:hanging="900"/>
      </w:pPr>
      <w:r w:rsidRPr="007A6AB2">
        <w:t>This must state that there was a mistake and why.</w:t>
      </w:r>
    </w:p>
    <w:p w14:paraId="33EEA540" w14:textId="4574BCC9" w:rsidR="00700B91" w:rsidRDefault="007A6AB2" w:rsidP="00EC37B6">
      <w:pPr>
        <w:pStyle w:val="ListParagraph"/>
        <w:numPr>
          <w:ilvl w:val="2"/>
          <w:numId w:val="42"/>
        </w:numPr>
        <w:spacing w:before="240" w:after="0"/>
        <w:ind w:left="2390" w:hanging="864"/>
      </w:pPr>
      <w:r w:rsidRPr="007A6AB2">
        <w:t>There cannot be wording that expresses any intent to mischarge a sponsored project account</w:t>
      </w:r>
      <w:r w:rsidR="0081092F">
        <w:t xml:space="preserve"> </w:t>
      </w:r>
      <w:r w:rsidRPr="007A6AB2">
        <w:t>- i.e.</w:t>
      </w:r>
      <w:r w:rsidR="0081092F">
        <w:t>,</w:t>
      </w:r>
      <w:r w:rsidRPr="007A6AB2">
        <w:t xml:space="preserve"> </w:t>
      </w:r>
      <w:r w:rsidR="0081092F">
        <w:t>to use a</w:t>
      </w:r>
      <w:r w:rsidRPr="007A6AB2">
        <w:t xml:space="preserve"> sponsored account to “hold” charges.</w:t>
      </w:r>
    </w:p>
    <w:p w14:paraId="33EEA541" w14:textId="2A7B3739" w:rsidR="00700B91" w:rsidRDefault="007A6AB2" w:rsidP="00EC37B6">
      <w:pPr>
        <w:pStyle w:val="ListParagraph"/>
        <w:numPr>
          <w:ilvl w:val="2"/>
          <w:numId w:val="42"/>
        </w:numPr>
        <w:spacing w:before="240" w:after="0"/>
        <w:ind w:left="2430" w:hanging="864"/>
      </w:pPr>
      <w:r w:rsidRPr="007A6AB2">
        <w:t>Unprofessional responses (ex. complaints about ASU personnel, departments or sponsor</w:t>
      </w:r>
      <w:r w:rsidR="0081092F">
        <w:t>s</w:t>
      </w:r>
      <w:r w:rsidRPr="007A6AB2">
        <w:t>) are not acceptable.</w:t>
      </w:r>
    </w:p>
    <w:p w14:paraId="2031BEB3" w14:textId="6930366A" w:rsidR="0006496A" w:rsidRDefault="001B0572" w:rsidP="00EC37B6">
      <w:pPr>
        <w:pStyle w:val="ListParagraph"/>
        <w:numPr>
          <w:ilvl w:val="2"/>
          <w:numId w:val="42"/>
        </w:numPr>
        <w:spacing w:before="240" w:after="0"/>
        <w:ind w:left="2430" w:hanging="864"/>
      </w:pPr>
      <w:r>
        <w:t>Department should clearly note i</w:t>
      </w:r>
      <w:r w:rsidR="0006496A">
        <w:t>f redistribution is the department’</w:t>
      </w:r>
      <w:r>
        <w:t>s procedure when employee/student worker</w:t>
      </w:r>
      <w:r w:rsidR="0006496A">
        <w:t xml:space="preserve"> work</w:t>
      </w:r>
      <w:r>
        <w:t>s</w:t>
      </w:r>
      <w:r w:rsidR="0006496A">
        <w:t xml:space="preserve"> on multiple projects during</w:t>
      </w:r>
      <w:r>
        <w:t xml:space="preserve"> a pay period</w:t>
      </w:r>
      <w:r w:rsidR="0006496A">
        <w:t>.</w:t>
      </w:r>
    </w:p>
    <w:p w14:paraId="33EEA542" w14:textId="749D6998" w:rsidR="00700B91" w:rsidRDefault="007A6AB2" w:rsidP="00EC37B6">
      <w:pPr>
        <w:pStyle w:val="ListParagraph"/>
        <w:numPr>
          <w:ilvl w:val="1"/>
          <w:numId w:val="42"/>
        </w:numPr>
        <w:spacing w:before="240" w:after="0"/>
        <w:ind w:left="1620"/>
      </w:pPr>
      <w:r w:rsidRPr="007A6AB2">
        <w:t>What corrective action will be taken to avoid this type of error in the future?</w:t>
      </w:r>
    </w:p>
    <w:p w14:paraId="33EEA543" w14:textId="07D31D12" w:rsidR="00700B91" w:rsidRDefault="007A6AB2" w:rsidP="00EC37B6">
      <w:pPr>
        <w:pStyle w:val="ListParagraph"/>
        <w:numPr>
          <w:ilvl w:val="2"/>
          <w:numId w:val="42"/>
        </w:numPr>
        <w:spacing w:before="240" w:after="0"/>
        <w:ind w:left="2448" w:hanging="864"/>
      </w:pPr>
      <w:r w:rsidRPr="007A6AB2">
        <w:t xml:space="preserve">The action should </w:t>
      </w:r>
      <w:r w:rsidR="0081092F">
        <w:t>state what corrective action will be implemented in order to avoid the above type of error going forward</w:t>
      </w:r>
      <w:r w:rsidRPr="007A6AB2">
        <w:t>.</w:t>
      </w:r>
    </w:p>
    <w:p w14:paraId="33EEA544" w14:textId="54025521" w:rsidR="001B4B41" w:rsidRDefault="007A6AB2" w:rsidP="00EC37B6">
      <w:pPr>
        <w:pStyle w:val="ListParagraph"/>
        <w:numPr>
          <w:ilvl w:val="2"/>
          <w:numId w:val="42"/>
        </w:numPr>
        <w:spacing w:before="240" w:after="0"/>
        <w:ind w:left="2448" w:hanging="864"/>
      </w:pPr>
      <w:r w:rsidRPr="007A6AB2">
        <w:t>If the corrective action does not make sense, Approver should return</w:t>
      </w:r>
      <w:r w:rsidR="0081092F">
        <w:t xml:space="preserve"> redistribution</w:t>
      </w:r>
      <w:r w:rsidRPr="007A6AB2">
        <w:t>.</w:t>
      </w:r>
    </w:p>
    <w:p w14:paraId="54EBEB03" w14:textId="17A26B55" w:rsidR="0006496A" w:rsidRDefault="001B0572" w:rsidP="00EC37B6">
      <w:pPr>
        <w:pStyle w:val="ListParagraph"/>
        <w:numPr>
          <w:ilvl w:val="2"/>
          <w:numId w:val="42"/>
        </w:numPr>
        <w:spacing w:before="240" w:after="0"/>
        <w:ind w:left="2448" w:hanging="864"/>
      </w:pPr>
      <w:r>
        <w:t xml:space="preserve">Ensure appropriate </w:t>
      </w:r>
      <w:r w:rsidR="0006496A">
        <w:t>note if redistribution is the result of department procedures.</w:t>
      </w:r>
    </w:p>
    <w:p w14:paraId="29A55714" w14:textId="4F20DCD4" w:rsidR="00507E82" w:rsidRDefault="00507E82" w:rsidP="00EC37B6">
      <w:pPr>
        <w:pStyle w:val="ListParagraph"/>
        <w:numPr>
          <w:ilvl w:val="2"/>
          <w:numId w:val="42"/>
        </w:numPr>
        <w:spacing w:before="240" w:after="0"/>
        <w:ind w:left="2448" w:hanging="864"/>
      </w:pPr>
      <w:r>
        <w:t>Not required if payroll is being transferred off sponsored account.</w:t>
      </w:r>
    </w:p>
    <w:p w14:paraId="33EEA545" w14:textId="77777777" w:rsidR="009350DB" w:rsidRDefault="007A6AB2" w:rsidP="00EC37B6">
      <w:pPr>
        <w:pStyle w:val="ListParagraph"/>
        <w:numPr>
          <w:ilvl w:val="1"/>
          <w:numId w:val="42"/>
        </w:numPr>
        <w:spacing w:before="240" w:after="0"/>
        <w:ind w:left="1620" w:hanging="756"/>
      </w:pPr>
      <w:r w:rsidRPr="007A6AB2">
        <w:t>Describe why all costs transferred to new accounts are allowable, allocable, and reasonable charges.  Additionally, if a sponsored account, describe why costs are appropriate and necessary to the performance of the sponsored project.</w:t>
      </w:r>
    </w:p>
    <w:p w14:paraId="33EEA546" w14:textId="77777777" w:rsidR="007A6AB2" w:rsidRPr="00507E82" w:rsidRDefault="007A6AB2" w:rsidP="00EC37B6">
      <w:pPr>
        <w:pStyle w:val="ListParagraph"/>
        <w:numPr>
          <w:ilvl w:val="2"/>
          <w:numId w:val="42"/>
        </w:numPr>
        <w:spacing w:before="240" w:after="0"/>
        <w:ind w:left="2430" w:hanging="864"/>
      </w:pPr>
      <w:r w:rsidRPr="009350DB">
        <w:rPr>
          <w:bCs/>
        </w:rPr>
        <w:t>If transferring onto a sponsored project, this answer should clearly indicate the scope of work the person performed on the project during the time period.</w:t>
      </w:r>
    </w:p>
    <w:p w14:paraId="787FDEEC" w14:textId="3AC4A18F" w:rsidR="00507E82" w:rsidRPr="00700B91" w:rsidRDefault="00507E82" w:rsidP="00EC37B6">
      <w:pPr>
        <w:pStyle w:val="ListParagraph"/>
        <w:numPr>
          <w:ilvl w:val="2"/>
          <w:numId w:val="42"/>
        </w:numPr>
        <w:spacing w:before="240" w:after="0"/>
        <w:ind w:left="2430" w:hanging="864"/>
      </w:pPr>
      <w:r>
        <w:rPr>
          <w:bCs/>
        </w:rPr>
        <w:t>Not required if payroll is being transferred off sponsored account.</w:t>
      </w:r>
    </w:p>
    <w:p w14:paraId="33EEA547" w14:textId="77777777" w:rsidR="00700B91" w:rsidRDefault="006C0D6F" w:rsidP="00EC37B6">
      <w:pPr>
        <w:pStyle w:val="ListParagraph"/>
        <w:numPr>
          <w:ilvl w:val="1"/>
          <w:numId w:val="42"/>
        </w:numPr>
        <w:spacing w:before="240" w:after="0"/>
        <w:ind w:left="1483" w:hanging="576"/>
        <w:rPr>
          <w:bCs/>
        </w:rPr>
      </w:pPr>
      <w:r>
        <w:rPr>
          <w:bCs/>
        </w:rPr>
        <w:t xml:space="preserve"> </w:t>
      </w:r>
      <w:r w:rsidR="007A6AB2" w:rsidRPr="00700B91">
        <w:rPr>
          <w:bCs/>
        </w:rPr>
        <w:t>ORSPA Comments</w:t>
      </w:r>
      <w:r w:rsidR="00327444">
        <w:rPr>
          <w:bCs/>
        </w:rPr>
        <w:t>.</w:t>
      </w:r>
    </w:p>
    <w:p w14:paraId="33EEA548" w14:textId="490F0318" w:rsidR="007A6AB2" w:rsidRDefault="007A6AB2" w:rsidP="00EC37B6">
      <w:pPr>
        <w:pStyle w:val="ListParagraph"/>
        <w:numPr>
          <w:ilvl w:val="2"/>
          <w:numId w:val="42"/>
        </w:numPr>
        <w:spacing w:before="240" w:after="0"/>
        <w:ind w:left="2390" w:hanging="864"/>
        <w:rPr>
          <w:bCs/>
        </w:rPr>
      </w:pPr>
      <w:r w:rsidRPr="00700B91">
        <w:rPr>
          <w:bCs/>
        </w:rPr>
        <w:t>Section to insert any relevant comments</w:t>
      </w:r>
      <w:r w:rsidR="0081092F">
        <w:rPr>
          <w:bCs/>
        </w:rPr>
        <w:t xml:space="preserve"> or approvals</w:t>
      </w:r>
      <w:r w:rsidRPr="00700B91">
        <w:rPr>
          <w:bCs/>
        </w:rPr>
        <w:t xml:space="preserve"> from ORSPA.</w:t>
      </w:r>
    </w:p>
    <w:p w14:paraId="33EEA549" w14:textId="77777777" w:rsidR="006C0D6F" w:rsidRPr="00700B91" w:rsidRDefault="006C0D6F" w:rsidP="00D77E88">
      <w:pPr>
        <w:pStyle w:val="ListParagraph"/>
        <w:spacing w:before="240" w:after="0"/>
        <w:ind w:left="2390"/>
        <w:rPr>
          <w:bCs/>
        </w:rPr>
      </w:pPr>
    </w:p>
    <w:p w14:paraId="33EEA54A" w14:textId="73B39D06" w:rsidR="009350DB" w:rsidRDefault="007A6AB2" w:rsidP="00EC37B6">
      <w:pPr>
        <w:pStyle w:val="ListParagraph"/>
        <w:numPr>
          <w:ilvl w:val="0"/>
          <w:numId w:val="42"/>
        </w:numPr>
        <w:spacing w:before="240"/>
      </w:pPr>
      <w:r w:rsidRPr="007A6AB2">
        <w:lastRenderedPageBreak/>
        <w:t xml:space="preserve">Check the end date of sponsored accounts in Coeus. </w:t>
      </w:r>
      <w:r w:rsidR="0006496A">
        <w:t>If redistribution is received after the</w:t>
      </w:r>
      <w:r w:rsidR="0006496A" w:rsidRPr="007A6AB2">
        <w:t xml:space="preserve"> end date</w:t>
      </w:r>
      <w:r w:rsidR="0006496A">
        <w:t>,</w:t>
      </w:r>
      <w:r w:rsidR="0006496A" w:rsidRPr="007A6AB2">
        <w:t xml:space="preserve"> </w:t>
      </w:r>
      <w:r w:rsidR="0006496A">
        <w:t>n</w:t>
      </w:r>
      <w:r w:rsidRPr="007A6AB2">
        <w:t xml:space="preserve">otify AMT GCO before </w:t>
      </w:r>
      <w:r w:rsidR="0006496A">
        <w:t>approving</w:t>
      </w:r>
      <w:r w:rsidRPr="007A6AB2">
        <w:t xml:space="preserve"> to ensure a final invoice/draw has not yet occurred.</w:t>
      </w:r>
    </w:p>
    <w:p w14:paraId="4CFC47B6" w14:textId="77777777" w:rsidR="001B0572" w:rsidRDefault="001B0572" w:rsidP="001B0572">
      <w:pPr>
        <w:pStyle w:val="ListParagraph"/>
        <w:spacing w:before="240"/>
        <w:ind w:left="510"/>
      </w:pPr>
    </w:p>
    <w:p w14:paraId="33EEA54C" w14:textId="77777777" w:rsidR="007A6AB2" w:rsidRPr="007A6AB2" w:rsidRDefault="007A6AB2" w:rsidP="00EC37B6">
      <w:pPr>
        <w:pStyle w:val="ListParagraph"/>
        <w:numPr>
          <w:ilvl w:val="0"/>
          <w:numId w:val="42"/>
        </w:numPr>
        <w:spacing w:before="240"/>
      </w:pPr>
      <w:r w:rsidRPr="007A6AB2">
        <w:t>Check Earning Codes for Allowability.</w:t>
      </w:r>
    </w:p>
    <w:p w14:paraId="33EEA54D" w14:textId="1CBCF28B" w:rsidR="009350DB" w:rsidRDefault="00447BFC" w:rsidP="00EC37B6">
      <w:pPr>
        <w:pStyle w:val="ListParagraph"/>
        <w:numPr>
          <w:ilvl w:val="1"/>
          <w:numId w:val="42"/>
        </w:numPr>
        <w:spacing w:before="240"/>
        <w:ind w:left="1620"/>
      </w:pPr>
      <w:r>
        <w:t>HNR, ICS, ISP, &amp; STI (exempt only)</w:t>
      </w:r>
      <w:r w:rsidR="00B80831">
        <w:t xml:space="preserve"> </w:t>
      </w:r>
      <w:r>
        <w:t>are allowed</w:t>
      </w:r>
      <w:r w:rsidR="007A6AB2" w:rsidRPr="007A6AB2">
        <w:t xml:space="preserve"> only if approv</w:t>
      </w:r>
      <w:r>
        <w:t>al is noted</w:t>
      </w:r>
      <w:r w:rsidR="007A6AB2" w:rsidRPr="007A6AB2">
        <w:t xml:space="preserve"> in Coeus</w:t>
      </w:r>
      <w:r w:rsidR="00D77E88">
        <w:t>.</w:t>
      </w:r>
      <w:r w:rsidR="003B3645">
        <w:t xml:space="preserve"> (Prior approval by AMT GCO and recording by FOT GCO is required.)</w:t>
      </w:r>
    </w:p>
    <w:p w14:paraId="4C4FA47C" w14:textId="1B8855DF" w:rsidR="007F4924" w:rsidRDefault="007F4924" w:rsidP="00EC37B6">
      <w:pPr>
        <w:pStyle w:val="ListParagraph"/>
        <w:numPr>
          <w:ilvl w:val="1"/>
          <w:numId w:val="42"/>
        </w:numPr>
        <w:spacing w:before="240"/>
        <w:ind w:left="1620"/>
      </w:pPr>
      <w:r>
        <w:t>HSG, MOV, &amp; SDM are allowed only if pre-approved by the AMT GCO.</w:t>
      </w:r>
    </w:p>
    <w:p w14:paraId="33EEA54F" w14:textId="0815319C" w:rsidR="007A6AB2" w:rsidRDefault="00447BFC" w:rsidP="00EC37B6">
      <w:pPr>
        <w:pStyle w:val="ListParagraph"/>
        <w:numPr>
          <w:ilvl w:val="1"/>
          <w:numId w:val="42"/>
        </w:numPr>
        <w:spacing w:before="240"/>
        <w:ind w:left="1620"/>
      </w:pPr>
      <w:r>
        <w:t>ADS, AWP, BNN, BNS, CAR, CIP, CMS, CPO, MVN, RET, STB, SUP, TFB, UNI, VPO, &amp; WTR</w:t>
      </w:r>
      <w:r w:rsidR="007A6AB2" w:rsidRPr="007A6AB2">
        <w:t xml:space="preserve"> are </w:t>
      </w:r>
      <w:r w:rsidR="007A6AB2" w:rsidRPr="00EC37B6">
        <w:rPr>
          <w:b/>
        </w:rPr>
        <w:t>not allowed</w:t>
      </w:r>
      <w:r w:rsidRPr="00EC37B6">
        <w:rPr>
          <w:b/>
        </w:rPr>
        <w:t xml:space="preserve"> </w:t>
      </w:r>
      <w:r>
        <w:t>on sponsored accounts</w:t>
      </w:r>
      <w:r w:rsidR="007A6AB2" w:rsidRPr="007A6AB2">
        <w:t>.</w:t>
      </w:r>
    </w:p>
    <w:p w14:paraId="33EEA550" w14:textId="77777777" w:rsidR="006C0D6F" w:rsidRPr="007A6AB2" w:rsidRDefault="006C0D6F" w:rsidP="00D77E88">
      <w:pPr>
        <w:pStyle w:val="ListParagraph"/>
        <w:spacing w:before="240"/>
        <w:ind w:left="1620"/>
      </w:pPr>
    </w:p>
    <w:p w14:paraId="33EEA551" w14:textId="77777777" w:rsidR="009350DB" w:rsidRDefault="007A6AB2" w:rsidP="00EC37B6">
      <w:pPr>
        <w:pStyle w:val="ListParagraph"/>
        <w:numPr>
          <w:ilvl w:val="0"/>
          <w:numId w:val="42"/>
        </w:numPr>
        <w:spacing w:before="240"/>
      </w:pPr>
      <w:r w:rsidRPr="007A6AB2">
        <w:t>Verify that partial charges were appropriately prorated for start/end dates.</w:t>
      </w:r>
    </w:p>
    <w:p w14:paraId="33EEA552" w14:textId="5354F30B" w:rsidR="007A6AB2" w:rsidRDefault="007A6AB2" w:rsidP="00EC37B6">
      <w:pPr>
        <w:pStyle w:val="ListParagraph"/>
        <w:numPr>
          <w:ilvl w:val="1"/>
          <w:numId w:val="42"/>
        </w:numPr>
        <w:spacing w:before="240"/>
      </w:pPr>
      <w:r w:rsidRPr="007A6AB2">
        <w:t>Go</w:t>
      </w:r>
      <w:r w:rsidR="00447BFC">
        <w:t xml:space="preserve"> to PeopleSoft</w:t>
      </w:r>
      <w:r w:rsidRPr="007A6AB2">
        <w:t xml:space="preserve"> “Workforce Administration” to verify their pay</w:t>
      </w:r>
      <w:r w:rsidR="00447BFC">
        <w:t>, or verify with the Submitter</w:t>
      </w:r>
      <w:r w:rsidR="00D77E88">
        <w:t>.</w:t>
      </w:r>
    </w:p>
    <w:p w14:paraId="0CA20FD9" w14:textId="77777777" w:rsidR="0072749D" w:rsidRDefault="0072749D" w:rsidP="00EC37B6">
      <w:pPr>
        <w:pStyle w:val="ListParagraph"/>
        <w:spacing w:before="240"/>
        <w:ind w:left="1710"/>
      </w:pPr>
    </w:p>
    <w:p w14:paraId="33EEA554" w14:textId="61C4E025" w:rsidR="007A6AB2" w:rsidRDefault="00447BFC" w:rsidP="00EC37B6">
      <w:pPr>
        <w:pStyle w:val="ListParagraph"/>
        <w:numPr>
          <w:ilvl w:val="0"/>
          <w:numId w:val="42"/>
        </w:numPr>
        <w:spacing w:before="240"/>
      </w:pPr>
      <w:r>
        <w:t>Verify the employee whose pay is being redistributed is different from the Submitter or Signer.  (An employee is not allowed to submit and approve his/her own payroll redistribution as this creates an audit risk.)</w:t>
      </w:r>
    </w:p>
    <w:p w14:paraId="33EEA555" w14:textId="77777777" w:rsidR="006C0D6F" w:rsidRPr="007A6AB2" w:rsidRDefault="006C0D6F" w:rsidP="00D77E88">
      <w:pPr>
        <w:pStyle w:val="ListParagraph"/>
        <w:spacing w:before="240"/>
        <w:ind w:left="540"/>
      </w:pPr>
    </w:p>
    <w:p w14:paraId="33EEA556" w14:textId="0DDE4A17" w:rsidR="006C0D6F" w:rsidRDefault="007A6AB2" w:rsidP="00EC37B6">
      <w:pPr>
        <w:pStyle w:val="ListParagraph"/>
        <w:numPr>
          <w:ilvl w:val="0"/>
          <w:numId w:val="42"/>
        </w:numPr>
        <w:spacing w:before="240"/>
      </w:pPr>
      <w:r w:rsidRPr="007A6AB2">
        <w:t>For each account: (Budget - Expenses</w:t>
      </w:r>
      <w:proofErr w:type="gramStart"/>
      <w:r w:rsidRPr="007A6AB2">
        <w:t>)  &gt;</w:t>
      </w:r>
      <w:proofErr w:type="gramEnd"/>
      <w:r w:rsidRPr="007A6AB2">
        <w:t xml:space="preserve"> (Payroll transfers +</w:t>
      </w:r>
      <w:r w:rsidR="003B3645">
        <w:t xml:space="preserve"> </w:t>
      </w:r>
      <w:r w:rsidRPr="007A6AB2">
        <w:t>ERE</w:t>
      </w:r>
      <w:r w:rsidR="003B3645">
        <w:t xml:space="preserve"> </w:t>
      </w:r>
      <w:r w:rsidRPr="007A6AB2">
        <w:t>+ F&amp;A)</w:t>
      </w:r>
      <w:r w:rsidR="00D77E88">
        <w:t>.</w:t>
      </w:r>
    </w:p>
    <w:p w14:paraId="33EEA557" w14:textId="77777777" w:rsidR="009350DB" w:rsidRDefault="007A6AB2" w:rsidP="00EC37B6">
      <w:pPr>
        <w:pStyle w:val="ListParagraph"/>
        <w:numPr>
          <w:ilvl w:val="1"/>
          <w:numId w:val="42"/>
        </w:numPr>
        <w:spacing w:before="240"/>
      </w:pPr>
      <w:r w:rsidRPr="007A6AB2">
        <w:t>Quick estimate, use highest F&amp;A and ERE rates.</w:t>
      </w:r>
    </w:p>
    <w:p w14:paraId="33EEA558" w14:textId="77777777" w:rsidR="009350DB" w:rsidRDefault="007A6AB2" w:rsidP="00EC37B6">
      <w:pPr>
        <w:pStyle w:val="ListParagraph"/>
        <w:numPr>
          <w:ilvl w:val="2"/>
          <w:numId w:val="42"/>
        </w:numPr>
        <w:spacing w:before="240"/>
        <w:ind w:left="2610" w:hanging="864"/>
      </w:pPr>
      <w:r w:rsidRPr="007A6AB2">
        <w:t>Remember that you are just confirming the number – the submitters should have already done the math as accurately as possible.</w:t>
      </w:r>
    </w:p>
    <w:p w14:paraId="33EEA559" w14:textId="77777777" w:rsidR="007A6AB2" w:rsidRDefault="007A6AB2" w:rsidP="00EC37B6">
      <w:pPr>
        <w:pStyle w:val="ListParagraph"/>
        <w:numPr>
          <w:ilvl w:val="1"/>
          <w:numId w:val="42"/>
        </w:numPr>
        <w:spacing w:before="240"/>
      </w:pPr>
      <w:r w:rsidRPr="007A6AB2">
        <w:t>Use real ERE for each person and real F&amp;A for the account if estimate exceeds available balance.</w:t>
      </w:r>
    </w:p>
    <w:p w14:paraId="33EEA55A" w14:textId="77777777" w:rsidR="006C0D6F" w:rsidRPr="007A6AB2" w:rsidRDefault="006C0D6F" w:rsidP="00D77E88">
      <w:pPr>
        <w:pStyle w:val="ListParagraph"/>
        <w:spacing w:before="240"/>
        <w:ind w:left="1710"/>
      </w:pPr>
    </w:p>
    <w:p w14:paraId="33EEA55B" w14:textId="23CD001E" w:rsidR="009350DB" w:rsidRDefault="007A6AB2" w:rsidP="00EC37B6">
      <w:pPr>
        <w:pStyle w:val="ListParagraph"/>
        <w:numPr>
          <w:ilvl w:val="0"/>
          <w:numId w:val="42"/>
        </w:numPr>
        <w:spacing w:before="240"/>
      </w:pPr>
      <w:r w:rsidRPr="007A6AB2">
        <w:t>If everything is ok</w:t>
      </w:r>
      <w:r w:rsidR="003B3645">
        <w:t>ay</w:t>
      </w:r>
      <w:r w:rsidRPr="007A6AB2">
        <w:t xml:space="preserve"> with the submitted redistribution, the transaction can be approved.</w:t>
      </w:r>
    </w:p>
    <w:p w14:paraId="33EEA55C" w14:textId="77777777" w:rsidR="009350DB" w:rsidRDefault="007A6AB2" w:rsidP="00EC37B6">
      <w:pPr>
        <w:pStyle w:val="ListParagraph"/>
        <w:numPr>
          <w:ilvl w:val="1"/>
          <w:numId w:val="42"/>
        </w:numPr>
        <w:spacing w:before="240"/>
      </w:pPr>
      <w:r w:rsidRPr="007A6AB2">
        <w:t>Remove any comments from previously returned transactions from the ORSPA comments section.</w:t>
      </w:r>
    </w:p>
    <w:p w14:paraId="33EEA55D" w14:textId="0A8A3560" w:rsidR="009350DB" w:rsidRDefault="007A6AB2" w:rsidP="00EC37B6">
      <w:pPr>
        <w:pStyle w:val="ListParagraph"/>
        <w:numPr>
          <w:ilvl w:val="1"/>
          <w:numId w:val="42"/>
        </w:numPr>
        <w:spacing w:before="240"/>
      </w:pPr>
      <w:r w:rsidRPr="007A6AB2">
        <w:t>Add comments if the AMT GCO/</w:t>
      </w:r>
      <w:r w:rsidR="003B3645">
        <w:t xml:space="preserve">FOT </w:t>
      </w:r>
      <w:r w:rsidRPr="007A6AB2">
        <w:t>AD has given permission to process the transaction</w:t>
      </w:r>
      <w:r w:rsidR="00D77E88">
        <w:t>.</w:t>
      </w:r>
    </w:p>
    <w:p w14:paraId="33EEA55E" w14:textId="77777777" w:rsidR="009350DB" w:rsidRDefault="007A6AB2" w:rsidP="00EC37B6">
      <w:pPr>
        <w:pStyle w:val="ListParagraph"/>
        <w:numPr>
          <w:ilvl w:val="1"/>
          <w:numId w:val="42"/>
        </w:numPr>
        <w:spacing w:before="240"/>
      </w:pPr>
      <w:r w:rsidRPr="007A6AB2">
        <w:t>Click ‘Approve’ button</w:t>
      </w:r>
      <w:r w:rsidR="00D77E88">
        <w:t>.</w:t>
      </w:r>
    </w:p>
    <w:p w14:paraId="33EEA55F" w14:textId="77777777" w:rsidR="001601E2" w:rsidRDefault="007A6AB2" w:rsidP="00EC37B6">
      <w:pPr>
        <w:pStyle w:val="ListParagraph"/>
        <w:numPr>
          <w:ilvl w:val="1"/>
          <w:numId w:val="42"/>
        </w:numPr>
        <w:spacing w:before="240"/>
      </w:pPr>
      <w:r w:rsidRPr="007A6AB2">
        <w:t>Use “Next in List” to proceed through the transactions. Please note that if you engage a new search, you may possibly encounter newly submitted transactions.</w:t>
      </w:r>
    </w:p>
    <w:p w14:paraId="705C674E" w14:textId="77777777" w:rsidR="0072749D" w:rsidRDefault="0072749D" w:rsidP="00EC37B6">
      <w:pPr>
        <w:pStyle w:val="ListParagraph"/>
        <w:spacing w:before="240"/>
        <w:ind w:left="1710"/>
      </w:pPr>
    </w:p>
    <w:p w14:paraId="4046A803" w14:textId="25F3DE70" w:rsidR="0072749D" w:rsidRDefault="00B06076" w:rsidP="00EC37B6">
      <w:pPr>
        <w:pStyle w:val="ListParagraph"/>
        <w:numPr>
          <w:ilvl w:val="0"/>
          <w:numId w:val="42"/>
        </w:numPr>
        <w:spacing w:before="240"/>
      </w:pPr>
      <w:r>
        <w:t>For</w:t>
      </w:r>
      <w:r w:rsidR="0072749D">
        <w:t xml:space="preserve"> ERE (Power) redistributions see instructions under “Cost Transfers” heading here:  </w:t>
      </w:r>
      <w:hyperlink r:id="rId17" w:history="1">
        <w:r w:rsidR="0072749D" w:rsidRPr="00D630BA">
          <w:rPr>
            <w:rStyle w:val="Hyperlink"/>
          </w:rPr>
          <w:t>https://researchadmin.asu.edu/procedures/execute-project/wi-ep-60</w:t>
        </w:r>
      </w:hyperlink>
      <w:r w:rsidR="0072749D">
        <w:t xml:space="preserve">  </w:t>
      </w:r>
    </w:p>
    <w:p w14:paraId="2F70FA56" w14:textId="77777777" w:rsidR="00F00CE4" w:rsidRPr="007A6AB2" w:rsidRDefault="00F00CE4" w:rsidP="00626110">
      <w:pPr>
        <w:spacing w:before="240"/>
      </w:pPr>
    </w:p>
    <w:sectPr w:rsidR="00F00CE4" w:rsidRPr="007A6AB2" w:rsidSect="00303268">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207FF" w14:textId="77777777" w:rsidR="007A1534" w:rsidRDefault="007A1534" w:rsidP="00554313">
      <w:pPr>
        <w:spacing w:after="0" w:line="240" w:lineRule="auto"/>
      </w:pPr>
      <w:r>
        <w:separator/>
      </w:r>
    </w:p>
  </w:endnote>
  <w:endnote w:type="continuationSeparator" w:id="0">
    <w:p w14:paraId="0904E595" w14:textId="77777777" w:rsidR="007A1534" w:rsidRDefault="007A1534" w:rsidP="0055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200"/>
      <w:gridCol w:w="2160"/>
    </w:tblGrid>
    <w:tr w:rsidR="00554313" w:rsidRPr="00554313" w14:paraId="33EEA56A" w14:textId="77777777" w:rsidTr="00124C0A">
      <w:tc>
        <w:tcPr>
          <w:tcW w:w="3846" w:type="pct"/>
          <w:tcBorders>
            <w:top w:val="single" w:sz="4" w:space="0" w:color="000000" w:themeColor="text1"/>
          </w:tcBorders>
        </w:tcPr>
        <w:p w14:paraId="33EEA568" w14:textId="77777777" w:rsidR="00554313" w:rsidRPr="00124C0A" w:rsidRDefault="00554313" w:rsidP="00554313">
          <w:pPr>
            <w:pStyle w:val="Footer"/>
            <w:rPr>
              <w:szCs w:val="20"/>
            </w:rPr>
          </w:pPr>
          <w:r w:rsidRPr="00124C0A">
            <w:rPr>
              <w:szCs w:val="20"/>
            </w:rPr>
            <w:t xml:space="preserve">ASU – Research Operations </w:t>
          </w:r>
        </w:p>
      </w:tc>
      <w:tc>
        <w:tcPr>
          <w:tcW w:w="1154" w:type="pct"/>
          <w:tcBorders>
            <w:top w:val="single" w:sz="4" w:space="0" w:color="C0504D" w:themeColor="accent2"/>
          </w:tcBorders>
          <w:shd w:val="clear" w:color="auto" w:fill="943634" w:themeFill="accent2" w:themeFillShade="BF"/>
        </w:tcPr>
        <w:p w14:paraId="33EEA569" w14:textId="62A03DC0" w:rsidR="00554313" w:rsidRPr="00776364" w:rsidRDefault="00776364">
          <w:pPr>
            <w:pStyle w:val="Header"/>
            <w:rPr>
              <w:color w:val="FFFFFF" w:themeColor="background1"/>
              <w:szCs w:val="20"/>
            </w:rPr>
          </w:pPr>
          <w:r w:rsidRPr="00776364">
            <w:rPr>
              <w:color w:val="FFFFFF" w:themeColor="background1"/>
              <w:szCs w:val="20"/>
            </w:rPr>
            <w:t xml:space="preserve">Page </w:t>
          </w:r>
          <w:r w:rsidRPr="00776364">
            <w:rPr>
              <w:bCs/>
              <w:color w:val="FFFFFF" w:themeColor="background1"/>
              <w:szCs w:val="20"/>
            </w:rPr>
            <w:fldChar w:fldCharType="begin"/>
          </w:r>
          <w:r w:rsidRPr="00776364">
            <w:rPr>
              <w:bCs/>
              <w:color w:val="FFFFFF" w:themeColor="background1"/>
              <w:szCs w:val="20"/>
            </w:rPr>
            <w:instrText xml:space="preserve"> PAGE  \* Arabic  \* MERGEFORMAT </w:instrText>
          </w:r>
          <w:r w:rsidRPr="00776364">
            <w:rPr>
              <w:bCs/>
              <w:color w:val="FFFFFF" w:themeColor="background1"/>
              <w:szCs w:val="20"/>
            </w:rPr>
            <w:fldChar w:fldCharType="separate"/>
          </w:r>
          <w:r>
            <w:rPr>
              <w:bCs/>
              <w:noProof/>
              <w:color w:val="FFFFFF" w:themeColor="background1"/>
              <w:szCs w:val="20"/>
            </w:rPr>
            <w:t>5</w:t>
          </w:r>
          <w:r w:rsidRPr="00776364">
            <w:rPr>
              <w:bCs/>
              <w:color w:val="FFFFFF" w:themeColor="background1"/>
              <w:szCs w:val="20"/>
            </w:rPr>
            <w:fldChar w:fldCharType="end"/>
          </w:r>
          <w:r w:rsidRPr="00776364">
            <w:rPr>
              <w:color w:val="FFFFFF" w:themeColor="background1"/>
              <w:szCs w:val="20"/>
            </w:rPr>
            <w:t xml:space="preserve"> of </w:t>
          </w:r>
          <w:r w:rsidRPr="00776364">
            <w:rPr>
              <w:bCs/>
              <w:color w:val="FFFFFF" w:themeColor="background1"/>
              <w:szCs w:val="20"/>
            </w:rPr>
            <w:fldChar w:fldCharType="begin"/>
          </w:r>
          <w:r w:rsidRPr="00776364">
            <w:rPr>
              <w:bCs/>
              <w:color w:val="FFFFFF" w:themeColor="background1"/>
              <w:szCs w:val="20"/>
            </w:rPr>
            <w:instrText xml:space="preserve"> NUMPAGES  \* Arabic  \* MERGEFORMAT </w:instrText>
          </w:r>
          <w:r w:rsidRPr="00776364">
            <w:rPr>
              <w:bCs/>
              <w:color w:val="FFFFFF" w:themeColor="background1"/>
              <w:szCs w:val="20"/>
            </w:rPr>
            <w:fldChar w:fldCharType="separate"/>
          </w:r>
          <w:r>
            <w:rPr>
              <w:bCs/>
              <w:noProof/>
              <w:color w:val="FFFFFF" w:themeColor="background1"/>
              <w:szCs w:val="20"/>
            </w:rPr>
            <w:t>5</w:t>
          </w:r>
          <w:r w:rsidRPr="00776364">
            <w:rPr>
              <w:bCs/>
              <w:color w:val="FFFFFF" w:themeColor="background1"/>
              <w:szCs w:val="20"/>
            </w:rPr>
            <w:fldChar w:fldCharType="end"/>
          </w:r>
        </w:p>
      </w:tc>
    </w:tr>
  </w:tbl>
  <w:p w14:paraId="33EEA56B" w14:textId="77777777" w:rsidR="00554313" w:rsidRDefault="00554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E7E7E" w14:textId="77777777" w:rsidR="007A1534" w:rsidRDefault="007A1534" w:rsidP="00554313">
      <w:pPr>
        <w:spacing w:after="0" w:line="240" w:lineRule="auto"/>
      </w:pPr>
      <w:r>
        <w:separator/>
      </w:r>
    </w:p>
  </w:footnote>
  <w:footnote w:type="continuationSeparator" w:id="0">
    <w:p w14:paraId="5F7D6240" w14:textId="77777777" w:rsidR="007A1534" w:rsidRDefault="007A1534" w:rsidP="00554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7200"/>
      <w:gridCol w:w="2160"/>
    </w:tblGrid>
    <w:tr w:rsidR="00554313" w14:paraId="33EEA566" w14:textId="77777777" w:rsidTr="00124C0A">
      <w:tc>
        <w:tcPr>
          <w:tcW w:w="3846" w:type="pct"/>
          <w:tcBorders>
            <w:bottom w:val="single" w:sz="4" w:space="0" w:color="auto"/>
          </w:tcBorders>
          <w:vAlign w:val="bottom"/>
        </w:tcPr>
        <w:p w14:paraId="33EEA564" w14:textId="4E109598" w:rsidR="00554313" w:rsidRPr="007A6AB2" w:rsidRDefault="007A6AB2" w:rsidP="007A6AB2">
          <w:pPr>
            <w:pStyle w:val="Header"/>
            <w:rPr>
              <w:b/>
              <w:bCs/>
              <w:noProof/>
              <w:sz w:val="28"/>
              <w:szCs w:val="28"/>
            </w:rPr>
          </w:pPr>
          <w:r w:rsidRPr="007A6AB2">
            <w:rPr>
              <w:b/>
              <w:bCs/>
              <w:noProof/>
              <w:sz w:val="28"/>
              <w:szCs w:val="28"/>
            </w:rPr>
            <w:t>Reviewing and Approving Sponsored Projects Payroll Redistributions</w:t>
          </w:r>
          <w:r w:rsidR="00124C0A">
            <w:rPr>
              <w:b/>
              <w:bCs/>
              <w:noProof/>
              <w:sz w:val="28"/>
              <w:szCs w:val="28"/>
            </w:rPr>
            <w:t xml:space="preserve"> Job Aid</w:t>
          </w:r>
        </w:p>
      </w:tc>
      <w:sdt>
        <w:sdtPr>
          <w:rPr>
            <w:color w:val="FFFFFF" w:themeColor="background1"/>
            <w:szCs w:val="20"/>
          </w:rPr>
          <w:alias w:val="Date"/>
          <w:id w:val="77677290"/>
          <w:dataBinding w:prefixMappings="xmlns:ns0='http://schemas.microsoft.com/office/2006/coverPageProps'" w:xpath="/ns0:CoverPageProperties[1]/ns0:PublishDate[1]" w:storeItemID="{55AF091B-3C7A-41E3-B477-F2FDAA23CFDA}"/>
          <w:date w:fullDate="2016-11-01T00:00:00Z">
            <w:dateFormat w:val="MMMM d, yyyy"/>
            <w:lid w:val="en-US"/>
            <w:storeMappedDataAs w:val="dateTime"/>
            <w:calendar w:val="gregorian"/>
          </w:date>
        </w:sdtPr>
        <w:sdtEndPr/>
        <w:sdtContent>
          <w:tc>
            <w:tcPr>
              <w:tcW w:w="1154" w:type="pct"/>
              <w:tcBorders>
                <w:bottom w:val="single" w:sz="4" w:space="0" w:color="943634" w:themeColor="accent2" w:themeShade="BF"/>
              </w:tcBorders>
              <w:shd w:val="clear" w:color="auto" w:fill="943634" w:themeFill="accent2" w:themeFillShade="BF"/>
              <w:vAlign w:val="bottom"/>
            </w:tcPr>
            <w:p w14:paraId="33EEA565" w14:textId="391DB6A7" w:rsidR="00554313" w:rsidRPr="005F2607" w:rsidRDefault="00CE2FC8" w:rsidP="00CE2FC8">
              <w:pPr>
                <w:pStyle w:val="Header"/>
                <w:rPr>
                  <w:color w:val="FFFFFF" w:themeColor="background1"/>
                  <w:sz w:val="16"/>
                  <w:szCs w:val="16"/>
                </w:rPr>
              </w:pPr>
              <w:r w:rsidRPr="00124C0A">
                <w:rPr>
                  <w:color w:val="FFFFFF" w:themeColor="background1"/>
                  <w:szCs w:val="20"/>
                </w:rPr>
                <w:t>November 1</w:t>
              </w:r>
              <w:r w:rsidR="007046A7" w:rsidRPr="00124C0A">
                <w:rPr>
                  <w:color w:val="FFFFFF" w:themeColor="background1"/>
                  <w:szCs w:val="20"/>
                </w:rPr>
                <w:t>, 2016</w:t>
              </w:r>
            </w:p>
          </w:tc>
        </w:sdtContent>
      </w:sdt>
    </w:tr>
  </w:tbl>
  <w:p w14:paraId="33EEA567" w14:textId="77777777" w:rsidR="00554313" w:rsidRDefault="005543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11A2"/>
    <w:multiLevelType w:val="multilevel"/>
    <w:tmpl w:val="5204ECB0"/>
    <w:lvl w:ilvl="0">
      <w:start w:val="10"/>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6C535F"/>
    <w:multiLevelType w:val="multilevel"/>
    <w:tmpl w:val="5BD0B7CE"/>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B66E49"/>
    <w:multiLevelType w:val="hybridMultilevel"/>
    <w:tmpl w:val="62608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0E17"/>
    <w:multiLevelType w:val="multilevel"/>
    <w:tmpl w:val="93F0D248"/>
    <w:lvl w:ilvl="0">
      <w:start w:val="14"/>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4" w15:restartNumberingAfterBreak="0">
    <w:nsid w:val="121E3C99"/>
    <w:multiLevelType w:val="multilevel"/>
    <w:tmpl w:val="D212958E"/>
    <w:lvl w:ilvl="0">
      <w:start w:val="11"/>
      <w:numFmt w:val="decimal"/>
      <w:lvlText w:val="%1."/>
      <w:lvlJc w:val="left"/>
      <w:pPr>
        <w:ind w:left="510" w:hanging="51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5" w15:restartNumberingAfterBreak="0">
    <w:nsid w:val="13D33E9A"/>
    <w:multiLevelType w:val="multilevel"/>
    <w:tmpl w:val="B5621202"/>
    <w:lvl w:ilvl="0">
      <w:start w:val="12"/>
      <w:numFmt w:val="decimal"/>
      <w:lvlText w:val="%1."/>
      <w:lvlJc w:val="left"/>
      <w:pPr>
        <w:ind w:left="510" w:hanging="51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9090" w:hanging="2160"/>
      </w:pPr>
      <w:rPr>
        <w:rFonts w:hint="default"/>
      </w:rPr>
    </w:lvl>
    <w:lvl w:ilvl="8">
      <w:start w:val="1"/>
      <w:numFmt w:val="decimal"/>
      <w:lvlText w:val="%1.%2.%3.%4.%5.%6.%7.%8.%9."/>
      <w:lvlJc w:val="left"/>
      <w:pPr>
        <w:ind w:left="10080" w:hanging="2160"/>
      </w:pPr>
      <w:rPr>
        <w:rFonts w:hint="default"/>
      </w:rPr>
    </w:lvl>
  </w:abstractNum>
  <w:abstractNum w:abstractNumId="6" w15:restartNumberingAfterBreak="0">
    <w:nsid w:val="167257DB"/>
    <w:multiLevelType w:val="multilevel"/>
    <w:tmpl w:val="56A8E30E"/>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C12E10"/>
    <w:multiLevelType w:val="multilevel"/>
    <w:tmpl w:val="D15C48A0"/>
    <w:lvl w:ilvl="0">
      <w:start w:val="6"/>
      <w:numFmt w:val="decimal"/>
      <w:lvlText w:val="%1."/>
      <w:lvlJc w:val="left"/>
      <w:pPr>
        <w:ind w:left="408" w:hanging="408"/>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8" w15:restartNumberingAfterBreak="0">
    <w:nsid w:val="18720F3D"/>
    <w:multiLevelType w:val="multilevel"/>
    <w:tmpl w:val="989E6EAA"/>
    <w:lvl w:ilvl="0">
      <w:start w:val="6"/>
      <w:numFmt w:val="decimal"/>
      <w:lvlText w:val="%1."/>
      <w:lvlJc w:val="left"/>
      <w:pPr>
        <w:ind w:left="408" w:hanging="408"/>
      </w:pPr>
      <w:rPr>
        <w:rFonts w:hint="default"/>
      </w:rPr>
    </w:lvl>
    <w:lvl w:ilvl="1">
      <w:start w:val="1"/>
      <w:numFmt w:val="bullet"/>
      <w:lvlText w:val=""/>
      <w:lvlJc w:val="left"/>
      <w:pPr>
        <w:ind w:left="1512" w:hanging="720"/>
      </w:pPr>
      <w:rPr>
        <w:rFonts w:ascii="Symbol" w:hAnsi="Symbol"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9" w15:restartNumberingAfterBreak="0">
    <w:nsid w:val="1D7378E5"/>
    <w:multiLevelType w:val="multilevel"/>
    <w:tmpl w:val="531003FC"/>
    <w:lvl w:ilvl="0">
      <w:start w:val="6"/>
      <w:numFmt w:val="decimal"/>
      <w:lvlText w:val="%1."/>
      <w:lvlJc w:val="left"/>
      <w:pPr>
        <w:ind w:left="408" w:hanging="408"/>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0" w15:restartNumberingAfterBreak="0">
    <w:nsid w:val="21AD3228"/>
    <w:multiLevelType w:val="multilevel"/>
    <w:tmpl w:val="D7E4C220"/>
    <w:lvl w:ilvl="0">
      <w:start w:val="9"/>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22210730"/>
    <w:multiLevelType w:val="hybridMultilevel"/>
    <w:tmpl w:val="CBE83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06F22"/>
    <w:multiLevelType w:val="hybridMultilevel"/>
    <w:tmpl w:val="501CB1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94A95"/>
    <w:multiLevelType w:val="multilevel"/>
    <w:tmpl w:val="00B43DC4"/>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CC3767"/>
    <w:multiLevelType w:val="multilevel"/>
    <w:tmpl w:val="77907352"/>
    <w:lvl w:ilvl="0">
      <w:start w:val="10"/>
      <w:numFmt w:val="decimal"/>
      <w:lvlText w:val="%1."/>
      <w:lvlJc w:val="left"/>
      <w:pPr>
        <w:ind w:left="540" w:hanging="54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5" w15:restartNumberingAfterBreak="0">
    <w:nsid w:val="321A561D"/>
    <w:multiLevelType w:val="multilevel"/>
    <w:tmpl w:val="C8949192"/>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33E135F"/>
    <w:multiLevelType w:val="hybridMultilevel"/>
    <w:tmpl w:val="EA5698E0"/>
    <w:lvl w:ilvl="0" w:tplc="D168FBC2">
      <w:start w:val="113"/>
      <w:numFmt w:val="decimal"/>
      <w:lvlText w:val="%1."/>
      <w:lvlJc w:val="left"/>
      <w:pPr>
        <w:ind w:left="828" w:hanging="468"/>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41E7B"/>
    <w:multiLevelType w:val="multilevel"/>
    <w:tmpl w:val="F4EED632"/>
    <w:lvl w:ilvl="0">
      <w:start w:val="11"/>
      <w:numFmt w:val="decimal"/>
      <w:lvlText w:val="%1."/>
      <w:lvlJc w:val="left"/>
      <w:pPr>
        <w:ind w:left="540" w:hanging="54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18" w15:restartNumberingAfterBreak="0">
    <w:nsid w:val="387E67AF"/>
    <w:multiLevelType w:val="multilevel"/>
    <w:tmpl w:val="FB629844"/>
    <w:lvl w:ilvl="0">
      <w:start w:val="2"/>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D26196D"/>
    <w:multiLevelType w:val="multilevel"/>
    <w:tmpl w:val="2F16C68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8F2D6A"/>
    <w:multiLevelType w:val="multilevel"/>
    <w:tmpl w:val="AB648C3A"/>
    <w:lvl w:ilvl="0">
      <w:start w:val="1"/>
      <w:numFmt w:val="decimal"/>
      <w:lvlText w:val="%1."/>
      <w:lvlJc w:val="left"/>
      <w:pPr>
        <w:ind w:left="360" w:hanging="360"/>
      </w:pPr>
    </w:lvl>
    <w:lvl w:ilvl="1">
      <w:start w:val="1"/>
      <w:numFmt w:val="decimal"/>
      <w:lvlText w:val="%2."/>
      <w:lvlJc w:val="left"/>
      <w:pPr>
        <w:ind w:left="792" w:hanging="432"/>
      </w:pPr>
      <w:rPr>
        <w:rFonts w:ascii="Verdana" w:eastAsiaTheme="minorHAnsi" w:hAnsi="Verdana"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C60258"/>
    <w:multiLevelType w:val="multilevel"/>
    <w:tmpl w:val="34D2D1F0"/>
    <w:lvl w:ilvl="0">
      <w:start w:val="6"/>
      <w:numFmt w:val="decimal"/>
      <w:lvlText w:val="%1."/>
      <w:lvlJc w:val="left"/>
      <w:pPr>
        <w:ind w:left="408" w:hanging="408"/>
      </w:pPr>
      <w:rPr>
        <w:rFonts w:hint="default"/>
      </w:rPr>
    </w:lvl>
    <w:lvl w:ilvl="1">
      <w:start w:val="1"/>
      <w:numFmt w:val="bullet"/>
      <w:lvlText w:val=""/>
      <w:lvlJc w:val="left"/>
      <w:pPr>
        <w:ind w:left="1512" w:hanging="720"/>
      </w:pPr>
      <w:rPr>
        <w:rFonts w:ascii="Symbol" w:hAnsi="Symbol" w:hint="default"/>
      </w:rPr>
    </w:lvl>
    <w:lvl w:ilvl="2">
      <w:start w:val="1"/>
      <w:numFmt w:val="bullet"/>
      <w:lvlText w:val=""/>
      <w:lvlJc w:val="left"/>
      <w:pPr>
        <w:ind w:left="2304" w:hanging="720"/>
      </w:pPr>
      <w:rPr>
        <w:rFonts w:ascii="Symbol" w:hAnsi="Symbol"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22" w15:restartNumberingAfterBreak="0">
    <w:nsid w:val="40565ADD"/>
    <w:multiLevelType w:val="multilevel"/>
    <w:tmpl w:val="4DEE0988"/>
    <w:lvl w:ilvl="0">
      <w:start w:val="6"/>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23" w15:restartNumberingAfterBreak="0">
    <w:nsid w:val="449C5F34"/>
    <w:multiLevelType w:val="multilevel"/>
    <w:tmpl w:val="6CBC0102"/>
    <w:lvl w:ilvl="0">
      <w:start w:val="1"/>
      <w:numFmt w:val="upperRoman"/>
      <w:lvlText w:val="%1."/>
      <w:lvlJc w:val="left"/>
      <w:pPr>
        <w:ind w:left="1080" w:hanging="72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4C871E1"/>
    <w:multiLevelType w:val="multilevel"/>
    <w:tmpl w:val="1ADE2382"/>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5477F73"/>
    <w:multiLevelType w:val="multilevel"/>
    <w:tmpl w:val="49DE4076"/>
    <w:lvl w:ilvl="0">
      <w:start w:val="10"/>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6" w15:restartNumberingAfterBreak="0">
    <w:nsid w:val="45B61DA8"/>
    <w:multiLevelType w:val="multilevel"/>
    <w:tmpl w:val="DF707338"/>
    <w:lvl w:ilvl="0">
      <w:start w:val="11"/>
      <w:numFmt w:val="decimal"/>
      <w:lvlText w:val="%1."/>
      <w:lvlJc w:val="left"/>
      <w:pPr>
        <w:ind w:left="540" w:hanging="54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414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45D82739"/>
    <w:multiLevelType w:val="multilevel"/>
    <w:tmpl w:val="BAC6F4FC"/>
    <w:lvl w:ilvl="0">
      <w:start w:val="11"/>
      <w:numFmt w:val="decimal"/>
      <w:lvlText w:val="%1."/>
      <w:lvlJc w:val="left"/>
      <w:pPr>
        <w:ind w:left="540" w:hanging="540"/>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28" w15:restartNumberingAfterBreak="0">
    <w:nsid w:val="48A2336A"/>
    <w:multiLevelType w:val="hybridMultilevel"/>
    <w:tmpl w:val="3B0CCE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A6C6897"/>
    <w:multiLevelType w:val="multilevel"/>
    <w:tmpl w:val="65A4CE04"/>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4DB016A4"/>
    <w:multiLevelType w:val="multilevel"/>
    <w:tmpl w:val="872081D6"/>
    <w:lvl w:ilvl="0">
      <w:start w:val="11"/>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EF83DBF"/>
    <w:multiLevelType w:val="hybridMultilevel"/>
    <w:tmpl w:val="23EEAC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15A18"/>
    <w:multiLevelType w:val="multilevel"/>
    <w:tmpl w:val="0096C752"/>
    <w:lvl w:ilvl="0">
      <w:start w:val="2"/>
      <w:numFmt w:val="decimal"/>
      <w:lvlText w:val="%1."/>
      <w:lvlJc w:val="left"/>
      <w:pPr>
        <w:ind w:left="408" w:hanging="408"/>
      </w:pPr>
      <w:rPr>
        <w:rFonts w:hint="default"/>
      </w:rPr>
    </w:lvl>
    <w:lvl w:ilvl="1">
      <w:start w:val="1"/>
      <w:numFmt w:val="decimal"/>
      <w:lvlText w:val="%2."/>
      <w:lvlJc w:val="left"/>
      <w:pPr>
        <w:ind w:left="1440" w:hanging="720"/>
      </w:pPr>
      <w:rPr>
        <w:rFonts w:ascii="Verdana" w:eastAsiaTheme="minorHAnsi" w:hAnsi="Verdana" w:cstheme="minorBid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59490BB2"/>
    <w:multiLevelType w:val="multilevel"/>
    <w:tmpl w:val="65A4CE04"/>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601C6C4A"/>
    <w:multiLevelType w:val="multilevel"/>
    <w:tmpl w:val="2FA66F1E"/>
    <w:lvl w:ilvl="0">
      <w:start w:val="6"/>
      <w:numFmt w:val="decimal"/>
      <w:lvlText w:val="%1."/>
      <w:lvlJc w:val="left"/>
      <w:pPr>
        <w:ind w:left="408" w:hanging="408"/>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5" w15:restartNumberingAfterBreak="0">
    <w:nsid w:val="62867823"/>
    <w:multiLevelType w:val="hybridMultilevel"/>
    <w:tmpl w:val="ED86C1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386D8C"/>
    <w:multiLevelType w:val="multilevel"/>
    <w:tmpl w:val="89AE4F9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7" w15:restartNumberingAfterBreak="0">
    <w:nsid w:val="65CE680F"/>
    <w:multiLevelType w:val="multilevel"/>
    <w:tmpl w:val="B29C922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ED64836"/>
    <w:multiLevelType w:val="multilevel"/>
    <w:tmpl w:val="0A162F68"/>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70107545"/>
    <w:multiLevelType w:val="multilevel"/>
    <w:tmpl w:val="3D928E44"/>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3CD4363"/>
    <w:multiLevelType w:val="multilevel"/>
    <w:tmpl w:val="DC8A4D42"/>
    <w:lvl w:ilvl="0">
      <w:start w:val="1"/>
      <w:numFmt w:val="decimal"/>
      <w:lvlText w:val="%1."/>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76D22D27"/>
    <w:multiLevelType w:val="hybridMultilevel"/>
    <w:tmpl w:val="CAB64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28"/>
  </w:num>
  <w:num w:numId="4">
    <w:abstractNumId w:val="2"/>
  </w:num>
  <w:num w:numId="5">
    <w:abstractNumId w:val="36"/>
  </w:num>
  <w:num w:numId="6">
    <w:abstractNumId w:val="11"/>
  </w:num>
  <w:num w:numId="7">
    <w:abstractNumId w:val="13"/>
  </w:num>
  <w:num w:numId="8">
    <w:abstractNumId w:val="15"/>
  </w:num>
  <w:num w:numId="9">
    <w:abstractNumId w:val="41"/>
  </w:num>
  <w:num w:numId="10">
    <w:abstractNumId w:val="12"/>
  </w:num>
  <w:num w:numId="11">
    <w:abstractNumId w:val="40"/>
  </w:num>
  <w:num w:numId="12">
    <w:abstractNumId w:val="38"/>
  </w:num>
  <w:num w:numId="13">
    <w:abstractNumId w:val="31"/>
  </w:num>
  <w:num w:numId="14">
    <w:abstractNumId w:val="29"/>
  </w:num>
  <w:num w:numId="15">
    <w:abstractNumId w:val="24"/>
  </w:num>
  <w:num w:numId="16">
    <w:abstractNumId w:val="18"/>
  </w:num>
  <w:num w:numId="17">
    <w:abstractNumId w:val="32"/>
  </w:num>
  <w:num w:numId="18">
    <w:abstractNumId w:val="33"/>
  </w:num>
  <w:num w:numId="19">
    <w:abstractNumId w:val="6"/>
  </w:num>
  <w:num w:numId="20">
    <w:abstractNumId w:val="22"/>
  </w:num>
  <w:num w:numId="21">
    <w:abstractNumId w:val="34"/>
  </w:num>
  <w:num w:numId="22">
    <w:abstractNumId w:val="10"/>
  </w:num>
  <w:num w:numId="23">
    <w:abstractNumId w:val="25"/>
  </w:num>
  <w:num w:numId="24">
    <w:abstractNumId w:val="27"/>
  </w:num>
  <w:num w:numId="25">
    <w:abstractNumId w:val="26"/>
  </w:num>
  <w:num w:numId="26">
    <w:abstractNumId w:val="20"/>
  </w:num>
  <w:num w:numId="27">
    <w:abstractNumId w:val="7"/>
  </w:num>
  <w:num w:numId="28">
    <w:abstractNumId w:val="1"/>
  </w:num>
  <w:num w:numId="29">
    <w:abstractNumId w:val="3"/>
  </w:num>
  <w:num w:numId="30">
    <w:abstractNumId w:val="0"/>
  </w:num>
  <w:num w:numId="31">
    <w:abstractNumId w:val="14"/>
  </w:num>
  <w:num w:numId="32">
    <w:abstractNumId w:val="8"/>
  </w:num>
  <w:num w:numId="33">
    <w:abstractNumId w:val="21"/>
  </w:num>
  <w:num w:numId="34">
    <w:abstractNumId w:val="30"/>
  </w:num>
  <w:num w:numId="35">
    <w:abstractNumId w:val="17"/>
  </w:num>
  <w:num w:numId="36">
    <w:abstractNumId w:val="16"/>
  </w:num>
  <w:num w:numId="37">
    <w:abstractNumId w:val="19"/>
  </w:num>
  <w:num w:numId="38">
    <w:abstractNumId w:val="39"/>
  </w:num>
  <w:num w:numId="39">
    <w:abstractNumId w:val="9"/>
  </w:num>
  <w:num w:numId="40">
    <w:abstractNumId w:val="37"/>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B2"/>
    <w:rsid w:val="0006496A"/>
    <w:rsid w:val="00090E72"/>
    <w:rsid w:val="000C4403"/>
    <w:rsid w:val="00105B6A"/>
    <w:rsid w:val="00122299"/>
    <w:rsid w:val="00124C0A"/>
    <w:rsid w:val="0015386E"/>
    <w:rsid w:val="001601E2"/>
    <w:rsid w:val="00161514"/>
    <w:rsid w:val="001713A3"/>
    <w:rsid w:val="001B0572"/>
    <w:rsid w:val="001B4B41"/>
    <w:rsid w:val="00297DBD"/>
    <w:rsid w:val="002A1B43"/>
    <w:rsid w:val="002A55A2"/>
    <w:rsid w:val="002B7F5D"/>
    <w:rsid w:val="002D0B1D"/>
    <w:rsid w:val="002E5D72"/>
    <w:rsid w:val="002F44AB"/>
    <w:rsid w:val="002F77F2"/>
    <w:rsid w:val="00302E2E"/>
    <w:rsid w:val="00303268"/>
    <w:rsid w:val="00327444"/>
    <w:rsid w:val="00372FAC"/>
    <w:rsid w:val="00374ACF"/>
    <w:rsid w:val="00396218"/>
    <w:rsid w:val="003A314F"/>
    <w:rsid w:val="003A3918"/>
    <w:rsid w:val="003B25B0"/>
    <w:rsid w:val="003B3645"/>
    <w:rsid w:val="003C5DB1"/>
    <w:rsid w:val="003D304E"/>
    <w:rsid w:val="003E5F3E"/>
    <w:rsid w:val="00432C55"/>
    <w:rsid w:val="004402FE"/>
    <w:rsid w:val="00443892"/>
    <w:rsid w:val="00447BFC"/>
    <w:rsid w:val="00450AAF"/>
    <w:rsid w:val="00491685"/>
    <w:rsid w:val="004944DB"/>
    <w:rsid w:val="004E70E0"/>
    <w:rsid w:val="004F40E1"/>
    <w:rsid w:val="00507E82"/>
    <w:rsid w:val="00520011"/>
    <w:rsid w:val="005202E4"/>
    <w:rsid w:val="00523279"/>
    <w:rsid w:val="005270DB"/>
    <w:rsid w:val="00531137"/>
    <w:rsid w:val="0053156F"/>
    <w:rsid w:val="005364F2"/>
    <w:rsid w:val="00546B38"/>
    <w:rsid w:val="00551397"/>
    <w:rsid w:val="00554313"/>
    <w:rsid w:val="005F2607"/>
    <w:rsid w:val="005F78E5"/>
    <w:rsid w:val="006151B9"/>
    <w:rsid w:val="00626110"/>
    <w:rsid w:val="00647682"/>
    <w:rsid w:val="006C0D6F"/>
    <w:rsid w:val="00700B91"/>
    <w:rsid w:val="007046A7"/>
    <w:rsid w:val="00707E9D"/>
    <w:rsid w:val="0072749D"/>
    <w:rsid w:val="00747BF3"/>
    <w:rsid w:val="00776364"/>
    <w:rsid w:val="007908C3"/>
    <w:rsid w:val="00794027"/>
    <w:rsid w:val="007A1534"/>
    <w:rsid w:val="007A245C"/>
    <w:rsid w:val="007A5197"/>
    <w:rsid w:val="007A6AB2"/>
    <w:rsid w:val="007E4773"/>
    <w:rsid w:val="007F4924"/>
    <w:rsid w:val="00801300"/>
    <w:rsid w:val="0081092F"/>
    <w:rsid w:val="00816517"/>
    <w:rsid w:val="00834C7D"/>
    <w:rsid w:val="008430F2"/>
    <w:rsid w:val="008537A2"/>
    <w:rsid w:val="00886010"/>
    <w:rsid w:val="008C17C1"/>
    <w:rsid w:val="008C270E"/>
    <w:rsid w:val="008C651E"/>
    <w:rsid w:val="008E1223"/>
    <w:rsid w:val="008E6DC3"/>
    <w:rsid w:val="008F488A"/>
    <w:rsid w:val="0090051D"/>
    <w:rsid w:val="00911492"/>
    <w:rsid w:val="00912772"/>
    <w:rsid w:val="00915C3D"/>
    <w:rsid w:val="009350DB"/>
    <w:rsid w:val="009465F4"/>
    <w:rsid w:val="00953CB3"/>
    <w:rsid w:val="00971D6A"/>
    <w:rsid w:val="00A60A60"/>
    <w:rsid w:val="00A9659C"/>
    <w:rsid w:val="00AB6E05"/>
    <w:rsid w:val="00AD708A"/>
    <w:rsid w:val="00B06076"/>
    <w:rsid w:val="00B07310"/>
    <w:rsid w:val="00B17EAC"/>
    <w:rsid w:val="00B23166"/>
    <w:rsid w:val="00B50223"/>
    <w:rsid w:val="00B80831"/>
    <w:rsid w:val="00B97D60"/>
    <w:rsid w:val="00BB30EC"/>
    <w:rsid w:val="00BE1A1F"/>
    <w:rsid w:val="00CB0241"/>
    <w:rsid w:val="00CE2FC8"/>
    <w:rsid w:val="00CE7B80"/>
    <w:rsid w:val="00D11471"/>
    <w:rsid w:val="00D221AC"/>
    <w:rsid w:val="00D77E88"/>
    <w:rsid w:val="00E00BB6"/>
    <w:rsid w:val="00E2509F"/>
    <w:rsid w:val="00E27EC8"/>
    <w:rsid w:val="00E43886"/>
    <w:rsid w:val="00EB6473"/>
    <w:rsid w:val="00EC37B6"/>
    <w:rsid w:val="00EC3D62"/>
    <w:rsid w:val="00ED3C34"/>
    <w:rsid w:val="00F00CE4"/>
    <w:rsid w:val="00F837C0"/>
    <w:rsid w:val="00F96E20"/>
    <w:rsid w:val="00FD3AFF"/>
    <w:rsid w:val="00FE5442"/>
    <w:rsid w:val="00FF73F5"/>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EA505"/>
  <w15:docId w15:val="{29D1EF45-2ECE-4F1E-BCA6-09A5EAF8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607"/>
    <w:rPr>
      <w:rFonts w:ascii="Verdana" w:hAnsi="Verdana"/>
      <w:sz w:val="20"/>
    </w:rPr>
  </w:style>
  <w:style w:type="paragraph" w:styleId="Heading1">
    <w:name w:val="heading 1"/>
    <w:aliases w:val="Heading_2"/>
    <w:basedOn w:val="Normal"/>
    <w:next w:val="Normal"/>
    <w:link w:val="Heading1Char"/>
    <w:uiPriority w:val="9"/>
    <w:qFormat/>
    <w:rsid w:val="005F2607"/>
    <w:pPr>
      <w:keepNext/>
      <w:keepLines/>
      <w:spacing w:before="480" w:after="0"/>
      <w:outlineLvl w:val="0"/>
    </w:pPr>
    <w:rPr>
      <w:rFonts w:eastAsiaTheme="majorEastAsia" w:cstheme="majorBidi"/>
      <w:b/>
      <w:bCs/>
      <w:sz w:val="28"/>
      <w:szCs w:val="28"/>
      <w:u w:val="single"/>
    </w:rPr>
  </w:style>
  <w:style w:type="paragraph" w:styleId="Heading2">
    <w:name w:val="heading 2"/>
    <w:aliases w:val="Heading_3"/>
    <w:basedOn w:val="Normal"/>
    <w:next w:val="Normal"/>
    <w:link w:val="Heading2Char"/>
    <w:uiPriority w:val="9"/>
    <w:unhideWhenUsed/>
    <w:qFormat/>
    <w:rsid w:val="005F2607"/>
    <w:pPr>
      <w:keepNext/>
      <w:keepLines/>
      <w:spacing w:before="200" w:after="0"/>
      <w:outlineLvl w:val="1"/>
    </w:pPr>
    <w:rPr>
      <w:rFonts w:eastAsiaTheme="majorEastAsia" w:cstheme="majorBidi"/>
      <w:b/>
      <w:bCs/>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_3 Char"/>
    <w:basedOn w:val="DefaultParagraphFont"/>
    <w:link w:val="Heading2"/>
    <w:uiPriority w:val="9"/>
    <w:rsid w:val="005F2607"/>
    <w:rPr>
      <w:rFonts w:ascii="Verdana" w:eastAsiaTheme="majorEastAsia" w:hAnsi="Verdana" w:cstheme="majorBidi"/>
      <w:b/>
      <w:bCs/>
      <w:caps/>
      <w:szCs w:val="26"/>
    </w:rPr>
  </w:style>
  <w:style w:type="character" w:customStyle="1" w:styleId="Heading1Char">
    <w:name w:val="Heading 1 Char"/>
    <w:aliases w:val="Heading_2 Char"/>
    <w:basedOn w:val="DefaultParagraphFont"/>
    <w:link w:val="Heading1"/>
    <w:uiPriority w:val="9"/>
    <w:rsid w:val="005F2607"/>
    <w:rPr>
      <w:rFonts w:ascii="Verdana" w:eastAsiaTheme="majorEastAsia" w:hAnsi="Verdana" w:cstheme="majorBidi"/>
      <w:b/>
      <w:bCs/>
      <w:sz w:val="28"/>
      <w:szCs w:val="28"/>
      <w:u w:val="single"/>
    </w:rPr>
  </w:style>
  <w:style w:type="paragraph" w:styleId="Title">
    <w:name w:val="Title"/>
    <w:aliases w:val="Heading_4"/>
    <w:basedOn w:val="Normal"/>
    <w:next w:val="Normal"/>
    <w:link w:val="TitleChar"/>
    <w:uiPriority w:val="10"/>
    <w:qFormat/>
    <w:rsid w:val="005F2607"/>
    <w:pPr>
      <w:spacing w:after="300" w:line="240" w:lineRule="auto"/>
      <w:contextualSpacing/>
    </w:pPr>
    <w:rPr>
      <w:rFonts w:eastAsiaTheme="majorEastAsia" w:cstheme="majorBidi"/>
      <w:b/>
      <w:spacing w:val="5"/>
      <w:kern w:val="28"/>
      <w:sz w:val="22"/>
      <w:szCs w:val="52"/>
    </w:rPr>
  </w:style>
  <w:style w:type="character" w:customStyle="1" w:styleId="TitleChar">
    <w:name w:val="Title Char"/>
    <w:aliases w:val="Heading_4 Char"/>
    <w:basedOn w:val="DefaultParagraphFont"/>
    <w:link w:val="Title"/>
    <w:uiPriority w:val="10"/>
    <w:rsid w:val="005F2607"/>
    <w:rPr>
      <w:rFonts w:ascii="Verdana" w:eastAsiaTheme="majorEastAsia" w:hAnsi="Verdana" w:cstheme="majorBidi"/>
      <w:b/>
      <w:spacing w:val="5"/>
      <w:kern w:val="28"/>
      <w:szCs w:val="52"/>
    </w:rPr>
  </w:style>
  <w:style w:type="paragraph" w:styleId="Subtitle">
    <w:name w:val="Subtitle"/>
    <w:aliases w:val="Heading_5"/>
    <w:basedOn w:val="Normal"/>
    <w:next w:val="Normal"/>
    <w:link w:val="SubtitleChar"/>
    <w:uiPriority w:val="11"/>
    <w:qFormat/>
    <w:rsid w:val="005F2607"/>
    <w:pPr>
      <w:numPr>
        <w:ilvl w:val="1"/>
      </w:numPr>
    </w:pPr>
    <w:rPr>
      <w:rFonts w:eastAsiaTheme="majorEastAsia" w:cstheme="majorBidi"/>
      <w:b/>
      <w:iCs/>
      <w:spacing w:val="15"/>
      <w:szCs w:val="24"/>
    </w:rPr>
  </w:style>
  <w:style w:type="character" w:customStyle="1" w:styleId="SubtitleChar">
    <w:name w:val="Subtitle Char"/>
    <w:aliases w:val="Heading_5 Char"/>
    <w:basedOn w:val="DefaultParagraphFont"/>
    <w:link w:val="Subtitle"/>
    <w:uiPriority w:val="11"/>
    <w:rsid w:val="005F2607"/>
    <w:rPr>
      <w:rFonts w:ascii="Verdana" w:eastAsiaTheme="majorEastAsia" w:hAnsi="Verdana" w:cstheme="majorBidi"/>
      <w:b/>
      <w:iCs/>
      <w:spacing w:val="15"/>
      <w:sz w:val="20"/>
      <w:szCs w:val="24"/>
    </w:rPr>
  </w:style>
  <w:style w:type="character" w:styleId="SubtleEmphasis">
    <w:name w:val="Subtle Emphasis"/>
    <w:aliases w:val="Heading_6"/>
    <w:basedOn w:val="DefaultParagraphFont"/>
    <w:uiPriority w:val="19"/>
    <w:qFormat/>
    <w:rsid w:val="00554313"/>
    <w:rPr>
      <w:rFonts w:ascii="Verdana" w:hAnsi="Verdana"/>
      <w:b/>
      <w:i/>
      <w:iCs/>
      <w:color w:val="auto"/>
      <w:sz w:val="20"/>
    </w:rPr>
  </w:style>
  <w:style w:type="character" w:styleId="BookTitle">
    <w:name w:val="Book Title"/>
    <w:basedOn w:val="DefaultParagraphFont"/>
    <w:uiPriority w:val="33"/>
    <w:rsid w:val="00554313"/>
    <w:rPr>
      <w:b/>
      <w:bCs/>
      <w:smallCaps/>
      <w:spacing w:val="5"/>
    </w:rPr>
  </w:style>
  <w:style w:type="character" w:styleId="IntenseReference">
    <w:name w:val="Intense Reference"/>
    <w:basedOn w:val="DefaultParagraphFont"/>
    <w:uiPriority w:val="32"/>
    <w:rsid w:val="00554313"/>
    <w:rPr>
      <w:b/>
      <w:bCs/>
      <w:smallCaps/>
      <w:color w:val="C0504D" w:themeColor="accent2"/>
      <w:spacing w:val="5"/>
      <w:u w:val="single"/>
    </w:rPr>
  </w:style>
  <w:style w:type="character" w:styleId="SubtleReference">
    <w:name w:val="Subtle Reference"/>
    <w:basedOn w:val="DefaultParagraphFont"/>
    <w:uiPriority w:val="31"/>
    <w:rsid w:val="00554313"/>
    <w:rPr>
      <w:smallCaps/>
      <w:color w:val="C0504D" w:themeColor="accent2"/>
      <w:u w:val="single"/>
    </w:rPr>
  </w:style>
  <w:style w:type="paragraph" w:styleId="IntenseQuote">
    <w:name w:val="Intense Quote"/>
    <w:basedOn w:val="Normal"/>
    <w:next w:val="Normal"/>
    <w:link w:val="IntenseQuoteChar"/>
    <w:uiPriority w:val="30"/>
    <w:rsid w:val="0055431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313"/>
    <w:rPr>
      <w:b/>
      <w:bCs/>
      <w:i/>
      <w:iCs/>
      <w:color w:val="4F81BD" w:themeColor="accent1"/>
    </w:rPr>
  </w:style>
  <w:style w:type="paragraph" w:styleId="Header">
    <w:name w:val="header"/>
    <w:basedOn w:val="Normal"/>
    <w:link w:val="HeaderChar"/>
    <w:uiPriority w:val="99"/>
    <w:unhideWhenUsed/>
    <w:rsid w:val="00554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313"/>
  </w:style>
  <w:style w:type="paragraph" w:styleId="Footer">
    <w:name w:val="footer"/>
    <w:basedOn w:val="Normal"/>
    <w:link w:val="FooterChar"/>
    <w:uiPriority w:val="99"/>
    <w:unhideWhenUsed/>
    <w:rsid w:val="00554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313"/>
  </w:style>
  <w:style w:type="paragraph" w:styleId="BalloonText">
    <w:name w:val="Balloon Text"/>
    <w:basedOn w:val="Normal"/>
    <w:link w:val="BalloonTextChar"/>
    <w:uiPriority w:val="99"/>
    <w:semiHidden/>
    <w:unhideWhenUsed/>
    <w:rsid w:val="00554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13"/>
    <w:rPr>
      <w:rFonts w:ascii="Tahoma" w:hAnsi="Tahoma" w:cs="Tahoma"/>
      <w:sz w:val="16"/>
      <w:szCs w:val="16"/>
    </w:rPr>
  </w:style>
  <w:style w:type="character" w:styleId="Hyperlink">
    <w:name w:val="Hyperlink"/>
    <w:basedOn w:val="DefaultParagraphFont"/>
    <w:uiPriority w:val="99"/>
    <w:unhideWhenUsed/>
    <w:rsid w:val="00CB0241"/>
    <w:rPr>
      <w:color w:val="0000FF" w:themeColor="hyperlink"/>
      <w:u w:val="single"/>
    </w:rPr>
  </w:style>
  <w:style w:type="paragraph" w:styleId="ListParagraph">
    <w:name w:val="List Paragraph"/>
    <w:basedOn w:val="Normal"/>
    <w:uiPriority w:val="34"/>
    <w:rsid w:val="007A6AB2"/>
    <w:pPr>
      <w:ind w:left="720"/>
      <w:contextualSpacing/>
    </w:pPr>
  </w:style>
  <w:style w:type="character" w:styleId="FollowedHyperlink">
    <w:name w:val="FollowedHyperlink"/>
    <w:basedOn w:val="DefaultParagraphFont"/>
    <w:uiPriority w:val="99"/>
    <w:semiHidden/>
    <w:unhideWhenUsed/>
    <w:rsid w:val="00E00B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fo.asu.edu/commitment-account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ayrollRD-q@asu.edu" TargetMode="External"/><Relationship Id="rId17" Type="http://schemas.openxmlformats.org/officeDocument/2006/relationships/hyperlink" Target="https://researchadmin.asu.edu/procedures/execute-project/wi-ep-60" TargetMode="External"/><Relationship Id="rId2" Type="http://schemas.openxmlformats.org/officeDocument/2006/relationships/customXml" Target="../customXml/item2.xml"/><Relationship Id="rId16" Type="http://schemas.openxmlformats.org/officeDocument/2006/relationships/hyperlink" Target="https://researchadmin.asu.edu/procedures/execute-project/wi-ep-7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fo.asu.edu/financial-report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fo.asu.edu/advantage-calend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ash\Desktop\Job%20Ai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verPageProperties xmlns="http://schemas.microsoft.com/office/2006/coverPageProps">
  <PublishDate>2016-11-01T00:00:00</PublishDate>
  <Abstract/>
  <CompanyAddress/>
  <CompanyPhone/>
  <CompanyFax/>
  <CompanyEmail/>
</CoverPageProperties>
</file>

<file path=customXml/item3.xml><?xml version="1.0" encoding="utf-8"?>
<p:properties xmlns:p="http://schemas.microsoft.com/office/2006/metadata/properties" xmlns:xsi="http://www.w3.org/2001/XMLSchema-instance">
  <documentManagement>
    <ReviewStatus xmlns="a8580fc2-c810-4937-b430-e9e3be2cf23a" xsi:nil="true"/>
    <_Status xmlns="http://schemas.microsoft.com/sharepoint/v3/fields">Not Started</_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630E1F8DA2F443AD25407A4C0F7978" ma:contentTypeVersion="1" ma:contentTypeDescription="Create a new document." ma:contentTypeScope="" ma:versionID="ded8ec3912a48d2b102a50c972bb8d52">
  <xsd:schema xmlns:xsd="http://www.w3.org/2001/XMLSchema" xmlns:xs="http://www.w3.org/2001/XMLSchema" xmlns:p="http://schemas.microsoft.com/office/2006/metadata/properties" xmlns:ns2="http://schemas.microsoft.com/sharepoint/v3/fields" xmlns:ns3="a8580fc2-c810-4937-b430-e9e3be2cf23a" targetNamespace="http://schemas.microsoft.com/office/2006/metadata/properties" ma:root="true" ma:fieldsID="d8204b9cc4abd62a32ceb909fd5b9231" ns2:_="" ns3:_="">
    <xsd:import namespace="http://schemas.microsoft.com/sharepoint/v3/fields"/>
    <xsd:import namespace="a8580fc2-c810-4937-b430-e9e3be2cf23a"/>
    <xsd:element name="properties">
      <xsd:complexType>
        <xsd:sequence>
          <xsd:element name="documentManagement">
            <xsd:complexType>
              <xsd:all>
                <xsd:element ref="ns2:_Status" minOccurs="0"/>
                <xsd:element ref="ns3:Review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8580fc2-c810-4937-b430-e9e3be2cf23a" elementFormDefault="qualified">
    <xsd:import namespace="http://schemas.microsoft.com/office/2006/documentManagement/types"/>
    <xsd:import namespace="http://schemas.microsoft.com/office/infopath/2007/PartnerControls"/>
    <xsd:element name="ReviewStatus" ma:index="9" nillable="true" ma:displayName="Review Status" ma:internalName="ReviewStatus">
      <xsd:simpleType>
        <xsd:restriction base="dms:Choice">
          <xsd:enumeration value="Review Required"/>
          <xsd:enumeration value="Review in Progress"/>
          <xsd:enumeration value="Review 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B34BF-B3AE-45BA-B534-BBD666F46753}"/>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DE040B42-C96A-4DAF-9A49-B1438E825BA2}"/>
</file>

<file path=customXml/itemProps4.xml><?xml version="1.0" encoding="utf-8"?>
<ds:datastoreItem xmlns:ds="http://schemas.openxmlformats.org/officeDocument/2006/customXml" ds:itemID="{EE917FE3-0398-4FB2-B069-297232F57723}"/>
</file>

<file path=customXml/itemProps5.xml><?xml version="1.0" encoding="utf-8"?>
<ds:datastoreItem xmlns:ds="http://schemas.openxmlformats.org/officeDocument/2006/customXml" ds:itemID="{106C7FDB-7741-438F-9E40-70E6AEFD00AE}"/>
</file>

<file path=docProps/app.xml><?xml version="1.0" encoding="utf-8"?>
<Properties xmlns="http://schemas.openxmlformats.org/officeDocument/2006/extended-properties" xmlns:vt="http://schemas.openxmlformats.org/officeDocument/2006/docPropsVTypes">
  <Template>Job Aid Template.dotx</Template>
  <TotalTime>15</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dkash</dc:creator>
  <cp:lastModifiedBy>Maxim Lobentovich</cp:lastModifiedBy>
  <cp:revision>6</cp:revision>
  <dcterms:created xsi:type="dcterms:W3CDTF">2016-11-02T19:34:00Z</dcterms:created>
  <dcterms:modified xsi:type="dcterms:W3CDTF">2016-11-02T20:54:00Z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0x010100E9630E1F8DA2F443AD25407A4C0F7978</vt:lpwstr>
  </property>
</Properties>
</file>