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3AED" w14:textId="6C81628B" w:rsidR="00027359" w:rsidRDefault="00DD720F" w:rsidP="00D84EF2">
      <w:pPr>
        <w:pStyle w:val="Heading1"/>
        <w:rPr>
          <w:rFonts w:ascii="Verdana" w:hAnsi="Verdana"/>
        </w:rPr>
      </w:pPr>
      <w:r w:rsidRPr="00886E82">
        <w:rPr>
          <w:rFonts w:ascii="Verdana" w:hAnsi="Verdana"/>
        </w:rPr>
        <w:t>Purpose</w:t>
      </w:r>
    </w:p>
    <w:p w14:paraId="50163250" w14:textId="77777777" w:rsidR="0085492A" w:rsidRPr="0085492A" w:rsidRDefault="0085492A" w:rsidP="00D84EF2">
      <w:bookmarkStart w:id="0" w:name="_GoBack"/>
      <w:bookmarkEnd w:id="0"/>
    </w:p>
    <w:p w14:paraId="3AAE5659" w14:textId="359A68BB" w:rsidR="00DD720F" w:rsidRPr="004200DF" w:rsidRDefault="004200DF" w:rsidP="00D84EF2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Departments will send Cost Transfer Requests via email to </w:t>
      </w:r>
      <w:hyperlink r:id="rId12" w:history="1">
        <w:r w:rsidRPr="000146B2">
          <w:rPr>
            <w:rStyle w:val="Hyperlink"/>
            <w:rFonts w:ascii="Verdana" w:hAnsi="Verdana"/>
            <w:szCs w:val="20"/>
          </w:rPr>
          <w:t>Awards.Management@asu.edu</w:t>
        </w:r>
      </w:hyperlink>
      <w:r>
        <w:rPr>
          <w:rFonts w:ascii="Verdana" w:hAnsi="Verdana"/>
          <w:szCs w:val="20"/>
        </w:rPr>
        <w:t xml:space="preserve"> and the AMT Students will setup a task on the AMT Task List for the AMT GCO to process the request. </w:t>
      </w:r>
      <w:r>
        <w:rPr>
          <w:rFonts w:ascii="Verdana" w:hAnsi="Verdana"/>
          <w:color w:val="auto"/>
          <w:szCs w:val="20"/>
        </w:rPr>
        <w:t xml:space="preserve">The </w:t>
      </w:r>
      <w:proofErr w:type="spellStart"/>
      <w:r>
        <w:rPr>
          <w:rFonts w:ascii="Verdana" w:hAnsi="Verdana"/>
          <w:color w:val="auto"/>
          <w:szCs w:val="20"/>
        </w:rPr>
        <w:t>prupose</w:t>
      </w:r>
      <w:proofErr w:type="spellEnd"/>
      <w:r>
        <w:rPr>
          <w:rFonts w:ascii="Verdana" w:hAnsi="Verdana"/>
          <w:color w:val="auto"/>
          <w:szCs w:val="20"/>
        </w:rPr>
        <w:t xml:space="preserve"> of this</w:t>
      </w:r>
      <w:r w:rsidR="00DD720F" w:rsidRPr="00886E82">
        <w:rPr>
          <w:rFonts w:ascii="Verdana" w:hAnsi="Verdana"/>
          <w:color w:val="auto"/>
          <w:szCs w:val="20"/>
        </w:rPr>
        <w:t xml:space="preserve"> </w:t>
      </w:r>
      <w:r w:rsidR="00A6014C" w:rsidRPr="00886E82">
        <w:rPr>
          <w:rFonts w:ascii="Verdana" w:hAnsi="Verdana"/>
          <w:color w:val="auto"/>
          <w:szCs w:val="20"/>
        </w:rPr>
        <w:t>Job Aid</w:t>
      </w:r>
      <w:r w:rsidR="00DD720F" w:rsidRPr="00886E82">
        <w:rPr>
          <w:rFonts w:ascii="Verdana" w:hAnsi="Verdana"/>
          <w:color w:val="auto"/>
          <w:szCs w:val="20"/>
        </w:rPr>
        <w:t xml:space="preserve"> is to document the detailed procedures for reviewing and approving non-</w:t>
      </w:r>
      <w:r w:rsidR="00EC0335">
        <w:rPr>
          <w:rFonts w:ascii="Verdana" w:hAnsi="Verdana"/>
          <w:color w:val="auto"/>
          <w:szCs w:val="20"/>
        </w:rPr>
        <w:t>payroll cost transfer requests.</w:t>
      </w:r>
    </w:p>
    <w:p w14:paraId="1740DB58" w14:textId="2E2B7764" w:rsidR="00DD720F" w:rsidRDefault="00DD720F" w:rsidP="00D84EF2">
      <w:pPr>
        <w:pStyle w:val="Heading1"/>
        <w:rPr>
          <w:rFonts w:ascii="Verdana" w:hAnsi="Verdana"/>
        </w:rPr>
      </w:pPr>
      <w:r w:rsidRPr="00A0488D">
        <w:rPr>
          <w:rFonts w:ascii="Verdana" w:hAnsi="Verdana"/>
        </w:rPr>
        <w:t>Table of Contents</w:t>
      </w:r>
    </w:p>
    <w:p w14:paraId="1CF6D6E6" w14:textId="77777777" w:rsidR="005B5918" w:rsidRPr="005B5918" w:rsidRDefault="005B5918" w:rsidP="00D84EF2"/>
    <w:p w14:paraId="34A4DF2B" w14:textId="47262218" w:rsidR="00DD720F" w:rsidRPr="00AB0483" w:rsidRDefault="005B5918" w:rsidP="00D84EF2">
      <w:pPr>
        <w:pStyle w:val="Heading2"/>
        <w:rPr>
          <w:rFonts w:ascii="Verdana" w:hAnsi="Verdana"/>
        </w:rPr>
      </w:pPr>
      <w:r w:rsidRPr="00AB0483">
        <w:rPr>
          <w:rFonts w:ascii="Verdana" w:hAnsi="Verdana"/>
        </w:rPr>
        <w:t>Student Procedures</w:t>
      </w:r>
    </w:p>
    <w:p w14:paraId="7AA6F2EF" w14:textId="77777777" w:rsidR="00AB0483" w:rsidRPr="00AB0483" w:rsidRDefault="00AB0483" w:rsidP="00AB0483">
      <w:pPr>
        <w:pStyle w:val="Title"/>
        <w:ind w:firstLine="720"/>
        <w:rPr>
          <w:rFonts w:ascii="Verdana" w:hAnsi="Verdana"/>
          <w:sz w:val="20"/>
          <w:szCs w:val="20"/>
          <w:lang w:val="en"/>
        </w:rPr>
      </w:pPr>
    </w:p>
    <w:p w14:paraId="4C4C0C28" w14:textId="4E8A6EDA" w:rsidR="009F263B" w:rsidRPr="00AB0483" w:rsidRDefault="00C22514" w:rsidP="00AB0483">
      <w:pPr>
        <w:pStyle w:val="Title"/>
        <w:ind w:firstLine="720"/>
        <w:rPr>
          <w:rFonts w:ascii="Verdana" w:hAnsi="Verdana"/>
          <w:sz w:val="20"/>
          <w:szCs w:val="20"/>
        </w:rPr>
      </w:pPr>
      <w:hyperlink w:anchor="Initial_Task_Setup_AMT_Student" w:history="1"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Initial Task Setup – AMT </w:t>
        </w:r>
        <w:r w:rsidR="00B92D1D" w:rsidRPr="00E46368">
          <w:rPr>
            <w:rStyle w:val="Hyperlink"/>
            <w:rFonts w:ascii="Verdana" w:hAnsi="Verdana"/>
            <w:sz w:val="20"/>
            <w:szCs w:val="20"/>
          </w:rPr>
          <w:t>Student</w:t>
        </w:r>
      </w:hyperlink>
    </w:p>
    <w:p w14:paraId="412A8AF0" w14:textId="69604D9D" w:rsidR="009F263B" w:rsidRPr="00AB0483" w:rsidRDefault="000A007A" w:rsidP="00047CC8">
      <w:pPr>
        <w:pStyle w:val="Heading2"/>
        <w:rPr>
          <w:rFonts w:ascii="Verdana" w:hAnsi="Verdana"/>
        </w:rPr>
      </w:pPr>
      <w:r w:rsidRPr="00AB0483">
        <w:rPr>
          <w:rFonts w:ascii="Verdana" w:hAnsi="Verdana"/>
        </w:rPr>
        <w:t>GCO Procedures</w:t>
      </w:r>
    </w:p>
    <w:p w14:paraId="7A125E24" w14:textId="77777777" w:rsidR="00D76384" w:rsidRPr="00AB0483" w:rsidRDefault="00D76384" w:rsidP="00D76384">
      <w:pPr>
        <w:pStyle w:val="Title"/>
        <w:ind w:firstLine="720"/>
        <w:rPr>
          <w:rFonts w:ascii="Verdana" w:hAnsi="Verdana" w:cs="Times New Roman"/>
          <w:sz w:val="20"/>
          <w:szCs w:val="20"/>
        </w:rPr>
      </w:pPr>
    </w:p>
    <w:p w14:paraId="24170241" w14:textId="40375EB9" w:rsidR="00364ACE" w:rsidRPr="00AB0483" w:rsidRDefault="00C22514" w:rsidP="00D76384">
      <w:pPr>
        <w:pStyle w:val="Title"/>
        <w:ind w:firstLine="720"/>
        <w:rPr>
          <w:rFonts w:ascii="Verdana" w:hAnsi="Verdana" w:cs="Times New Roman"/>
          <w:sz w:val="20"/>
          <w:szCs w:val="20"/>
        </w:rPr>
      </w:pPr>
      <w:hyperlink w:anchor="Initial_Task_Actions_GCO" w:history="1"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Initial Task Actions </w:t>
        </w:r>
        <w:r w:rsidR="00364ACE" w:rsidRPr="00E46368">
          <w:rPr>
            <w:rStyle w:val="Hyperlink"/>
            <w:rFonts w:ascii="Verdana" w:hAnsi="Verdana"/>
            <w:caps/>
            <w:sz w:val="20"/>
            <w:szCs w:val="20"/>
          </w:rPr>
          <w:t>–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 GCO</w:t>
        </w:r>
      </w:hyperlink>
    </w:p>
    <w:p w14:paraId="2DB284FD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597868D6" w14:textId="1001582E" w:rsidR="00364ACE" w:rsidRPr="00AB0483" w:rsidRDefault="00C22514" w:rsidP="00D76384">
      <w:pPr>
        <w:pStyle w:val="Title"/>
        <w:ind w:firstLine="720"/>
        <w:rPr>
          <w:rFonts w:ascii="Verdana" w:hAnsi="Verdana" w:cs="Times New Roman"/>
          <w:sz w:val="20"/>
          <w:szCs w:val="20"/>
        </w:rPr>
      </w:pPr>
      <w:hyperlink w:anchor="Cost_Transfer_Review_GCO" w:history="1">
        <w:r w:rsidR="0085492A" w:rsidRPr="00E46368">
          <w:rPr>
            <w:rStyle w:val="Hyperlink"/>
            <w:rFonts w:ascii="Verdana" w:hAnsi="Verdana"/>
            <w:sz w:val="20"/>
            <w:szCs w:val="20"/>
          </w:rPr>
          <w:t>Cost Transfer Review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364ACE" w:rsidRPr="00E46368">
          <w:rPr>
            <w:rStyle w:val="Hyperlink"/>
            <w:rFonts w:ascii="Verdana" w:hAnsi="Verdana"/>
            <w:caps/>
            <w:sz w:val="20"/>
            <w:szCs w:val="20"/>
          </w:rPr>
          <w:t>–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 GCO</w:t>
        </w:r>
      </w:hyperlink>
    </w:p>
    <w:p w14:paraId="34A4A5C4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29C8A39E" w14:textId="633CF4B4" w:rsidR="00364ACE" w:rsidRPr="00AB0483" w:rsidRDefault="00C22514" w:rsidP="00D76384">
      <w:pPr>
        <w:pStyle w:val="Title"/>
        <w:ind w:firstLine="720"/>
        <w:rPr>
          <w:rFonts w:ascii="Verdana" w:hAnsi="Verdana" w:cs="Times New Roman"/>
          <w:sz w:val="20"/>
          <w:szCs w:val="20"/>
        </w:rPr>
      </w:pPr>
      <w:hyperlink w:anchor="CTR_Approval_GCO" w:history="1">
        <w:r w:rsidR="00E46368" w:rsidRPr="00E46368">
          <w:rPr>
            <w:rStyle w:val="Hyperlink"/>
            <w:rFonts w:ascii="Verdana" w:hAnsi="Verdana"/>
            <w:sz w:val="20"/>
            <w:szCs w:val="20"/>
          </w:rPr>
          <w:t xml:space="preserve">CTR 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Approval </w:t>
        </w:r>
        <w:r w:rsidR="00364ACE" w:rsidRPr="00E46368">
          <w:rPr>
            <w:rStyle w:val="Hyperlink"/>
            <w:rFonts w:ascii="Verdana" w:hAnsi="Verdana"/>
            <w:caps/>
            <w:sz w:val="20"/>
            <w:szCs w:val="20"/>
          </w:rPr>
          <w:t>–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 GCO</w:t>
        </w:r>
      </w:hyperlink>
    </w:p>
    <w:p w14:paraId="2B783176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6119E6D0" w14:textId="708F2551" w:rsidR="00364ACE" w:rsidRPr="00AB0483" w:rsidRDefault="00C22514" w:rsidP="00D76384">
      <w:pPr>
        <w:pStyle w:val="Title"/>
        <w:ind w:firstLine="720"/>
        <w:rPr>
          <w:rFonts w:ascii="Verdana" w:hAnsi="Verdana" w:cs="Times New Roman"/>
          <w:sz w:val="20"/>
          <w:szCs w:val="20"/>
        </w:rPr>
      </w:pPr>
      <w:hyperlink w:anchor="CTR_Disapproval_GCO" w:history="1">
        <w:r w:rsidR="00E46368" w:rsidRPr="00E46368">
          <w:rPr>
            <w:rStyle w:val="Hyperlink"/>
            <w:rFonts w:ascii="Verdana" w:hAnsi="Verdana"/>
            <w:sz w:val="20"/>
            <w:szCs w:val="20"/>
          </w:rPr>
          <w:t xml:space="preserve">CTR </w:t>
        </w:r>
        <w:r w:rsidR="0085492A" w:rsidRPr="00E46368">
          <w:rPr>
            <w:rStyle w:val="Hyperlink"/>
            <w:rFonts w:ascii="Verdana" w:hAnsi="Verdana"/>
            <w:sz w:val="20"/>
            <w:szCs w:val="20"/>
          </w:rPr>
          <w:t>Disapproval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364ACE" w:rsidRPr="00E46368">
          <w:rPr>
            <w:rStyle w:val="Hyperlink"/>
            <w:rFonts w:ascii="Verdana" w:hAnsi="Verdana"/>
            <w:caps/>
            <w:sz w:val="20"/>
            <w:szCs w:val="20"/>
          </w:rPr>
          <w:t>–</w:t>
        </w:r>
        <w:r w:rsidR="00364ACE" w:rsidRPr="00E46368">
          <w:rPr>
            <w:rStyle w:val="Hyperlink"/>
            <w:rFonts w:ascii="Verdana" w:hAnsi="Verdana"/>
            <w:sz w:val="20"/>
            <w:szCs w:val="20"/>
          </w:rPr>
          <w:t xml:space="preserve"> GCO</w:t>
        </w:r>
      </w:hyperlink>
    </w:p>
    <w:p w14:paraId="3D0E4CDD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54AF7CBA" w14:textId="1AC3D1F1" w:rsidR="00C80AFE" w:rsidRPr="00AB0483" w:rsidRDefault="00C22514" w:rsidP="00D76384">
      <w:pPr>
        <w:pStyle w:val="Title"/>
        <w:ind w:firstLine="720"/>
        <w:rPr>
          <w:rFonts w:ascii="Verdana" w:hAnsi="Verdana" w:cs="Times New Roman"/>
          <w:sz w:val="20"/>
          <w:szCs w:val="20"/>
        </w:rPr>
      </w:pPr>
      <w:hyperlink w:anchor="Final_Task_Actions_GCO" w:history="1">
        <w:r w:rsidR="0085492A" w:rsidRPr="00E46368">
          <w:rPr>
            <w:rStyle w:val="Hyperlink"/>
            <w:rFonts w:ascii="Verdana" w:hAnsi="Verdana"/>
            <w:sz w:val="20"/>
            <w:szCs w:val="20"/>
          </w:rPr>
          <w:t xml:space="preserve">Final Task </w:t>
        </w:r>
        <w:r w:rsidR="00D76384" w:rsidRPr="00E46368">
          <w:rPr>
            <w:rStyle w:val="Hyperlink"/>
            <w:rFonts w:ascii="Verdana" w:hAnsi="Verdana"/>
            <w:sz w:val="20"/>
            <w:szCs w:val="20"/>
          </w:rPr>
          <w:t>Action</w:t>
        </w:r>
        <w:r w:rsidR="00DC6AFF" w:rsidRPr="00E46368">
          <w:rPr>
            <w:rStyle w:val="Hyperlink"/>
            <w:rFonts w:ascii="Verdana" w:hAnsi="Verdana"/>
            <w:sz w:val="20"/>
            <w:szCs w:val="20"/>
          </w:rPr>
          <w:t>s</w:t>
        </w:r>
        <w:r w:rsidR="00D76384" w:rsidRPr="00E46368">
          <w:rPr>
            <w:rStyle w:val="Hyperlink"/>
            <w:rFonts w:ascii="Verdana" w:hAnsi="Verdana"/>
            <w:sz w:val="20"/>
            <w:szCs w:val="20"/>
          </w:rPr>
          <w:t xml:space="preserve"> – GCO</w:t>
        </w:r>
      </w:hyperlink>
    </w:p>
    <w:p w14:paraId="769E2EFC" w14:textId="69C520FC" w:rsidR="007E2C49" w:rsidRPr="00AB0483" w:rsidRDefault="000A007A" w:rsidP="00047CC8">
      <w:pPr>
        <w:pStyle w:val="Heading2"/>
        <w:rPr>
          <w:rFonts w:ascii="Verdana" w:hAnsi="Verdana"/>
        </w:rPr>
      </w:pPr>
      <w:r w:rsidRPr="00AB0483">
        <w:rPr>
          <w:rFonts w:ascii="Verdana" w:hAnsi="Verdana"/>
        </w:rPr>
        <w:t>Additional Resources And Instructions</w:t>
      </w:r>
    </w:p>
    <w:p w14:paraId="301AAC3D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14866701" w14:textId="532AC781" w:rsidR="00AB0483" w:rsidRPr="00AB0483" w:rsidRDefault="00C22514" w:rsidP="00AB0483">
      <w:pPr>
        <w:pStyle w:val="Title"/>
        <w:ind w:firstLine="720"/>
        <w:rPr>
          <w:rFonts w:ascii="Verdana" w:hAnsi="Verdana"/>
          <w:sz w:val="20"/>
          <w:szCs w:val="20"/>
        </w:rPr>
      </w:pPr>
      <w:hyperlink w:anchor="Setting_Up_Adobe_Electronic_Signature" w:history="1">
        <w:r w:rsidR="00364ACE" w:rsidRPr="00E46368">
          <w:rPr>
            <w:rStyle w:val="Hyperlink"/>
            <w:rFonts w:ascii="Verdana" w:hAnsi="Verdana"/>
            <w:sz w:val="20"/>
            <w:szCs w:val="20"/>
          </w:rPr>
          <w:t>Setting Up Adobe Electronic Signature</w:t>
        </w:r>
      </w:hyperlink>
    </w:p>
    <w:p w14:paraId="07CDBBB6" w14:textId="77777777" w:rsidR="00AB0483" w:rsidRPr="00AB0483" w:rsidRDefault="00AB0483" w:rsidP="00AB0483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0517828B" w14:textId="65DE3DD6" w:rsidR="00364ACE" w:rsidRPr="00AB0483" w:rsidRDefault="00C22514" w:rsidP="00AB0483">
      <w:pPr>
        <w:pStyle w:val="Title"/>
        <w:ind w:firstLine="720"/>
        <w:rPr>
          <w:rFonts w:ascii="Verdana" w:hAnsi="Verdana"/>
          <w:sz w:val="20"/>
          <w:szCs w:val="20"/>
        </w:rPr>
      </w:pPr>
      <w:hyperlink w:anchor="Journal_Loader_Process" w:history="1">
        <w:r w:rsidR="00945195" w:rsidRPr="00E46368">
          <w:rPr>
            <w:rStyle w:val="Hyperlink"/>
            <w:rFonts w:ascii="Verdana" w:hAnsi="Verdana"/>
            <w:sz w:val="20"/>
            <w:szCs w:val="20"/>
          </w:rPr>
          <w:t>Journal Loader Process</w:t>
        </w:r>
      </w:hyperlink>
    </w:p>
    <w:p w14:paraId="0123B9CC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1F3BCFD2" w14:textId="30F060CF" w:rsidR="005A5AD6" w:rsidRPr="00AB0483" w:rsidRDefault="00C22514" w:rsidP="00D76384">
      <w:pPr>
        <w:pStyle w:val="Title"/>
        <w:ind w:firstLine="720"/>
        <w:rPr>
          <w:rStyle w:val="Hyperlink"/>
          <w:rFonts w:ascii="Verdana" w:hAnsi="Verdana"/>
          <w:color w:val="333333"/>
          <w:sz w:val="20"/>
          <w:szCs w:val="20"/>
          <w:u w:val="none"/>
        </w:rPr>
      </w:pPr>
      <w:hyperlink w:anchor="Lump_Sum_Transfers" w:history="1">
        <w:r w:rsidR="00945195" w:rsidRPr="00E46368">
          <w:rPr>
            <w:rStyle w:val="Hyperlink"/>
            <w:rFonts w:ascii="Verdana" w:hAnsi="Verdana"/>
            <w:sz w:val="20"/>
            <w:szCs w:val="20"/>
          </w:rPr>
          <w:t>Lump-Sum Transfers</w:t>
        </w:r>
      </w:hyperlink>
    </w:p>
    <w:p w14:paraId="529B847A" w14:textId="77777777" w:rsidR="00D76384" w:rsidRPr="00AB0483" w:rsidRDefault="00D76384" w:rsidP="00D76384">
      <w:pPr>
        <w:pStyle w:val="Title"/>
        <w:ind w:firstLine="720"/>
        <w:rPr>
          <w:rFonts w:ascii="Verdana" w:hAnsi="Verdana"/>
          <w:sz w:val="20"/>
          <w:szCs w:val="20"/>
        </w:rPr>
      </w:pPr>
    </w:p>
    <w:p w14:paraId="60D19E7F" w14:textId="2BB24E99" w:rsidR="00473B51" w:rsidRPr="00AB0483" w:rsidRDefault="00C22514" w:rsidP="00D76384">
      <w:pPr>
        <w:pStyle w:val="Title"/>
        <w:ind w:firstLine="720"/>
        <w:rPr>
          <w:rFonts w:ascii="Verdana" w:hAnsi="Verdana"/>
          <w:sz w:val="20"/>
          <w:szCs w:val="20"/>
        </w:rPr>
      </w:pPr>
      <w:hyperlink w:anchor="Scholarship_Expense_Transfers" w:history="1">
        <w:r w:rsidR="00473B51" w:rsidRPr="00E46368">
          <w:rPr>
            <w:rStyle w:val="Hyperlink"/>
            <w:rFonts w:ascii="Verdana" w:hAnsi="Verdana"/>
            <w:sz w:val="20"/>
            <w:szCs w:val="20"/>
          </w:rPr>
          <w:t>Scholarship Expense Transfers</w:t>
        </w:r>
      </w:hyperlink>
    </w:p>
    <w:p w14:paraId="59F79319" w14:textId="54584E68" w:rsidR="004200DF" w:rsidRPr="004200DF" w:rsidRDefault="005175AA" w:rsidP="00D84EF2">
      <w:pPr>
        <w:spacing w:after="200" w:line="276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</w:p>
    <w:p w14:paraId="1CBB10C5" w14:textId="77777777" w:rsidR="0099207D" w:rsidRPr="00AB0483" w:rsidRDefault="0099207D" w:rsidP="0099207D">
      <w:pPr>
        <w:pStyle w:val="Heading2"/>
        <w:rPr>
          <w:rFonts w:ascii="Verdana" w:hAnsi="Verdana"/>
        </w:rPr>
      </w:pPr>
      <w:r w:rsidRPr="00AB0483">
        <w:rPr>
          <w:rFonts w:ascii="Verdana" w:hAnsi="Verdana"/>
        </w:rPr>
        <w:lastRenderedPageBreak/>
        <w:t>Student Procedures</w:t>
      </w:r>
    </w:p>
    <w:p w14:paraId="32396175" w14:textId="77777777" w:rsidR="0099207D" w:rsidRPr="000A007A" w:rsidRDefault="0099207D" w:rsidP="00D84EF2">
      <w:pPr>
        <w:rPr>
          <w:rFonts w:ascii="Verdana" w:hAnsi="Verdana"/>
          <w:szCs w:val="20"/>
        </w:rPr>
      </w:pPr>
    </w:p>
    <w:p w14:paraId="648C70A0" w14:textId="30C305ED" w:rsidR="00FA3A59" w:rsidRPr="00AB0483" w:rsidRDefault="008929C4" w:rsidP="008929C4">
      <w:pPr>
        <w:pStyle w:val="Title"/>
        <w:numPr>
          <w:ilvl w:val="0"/>
          <w:numId w:val="4"/>
        </w:numPr>
        <w:rPr>
          <w:rFonts w:ascii="Verdana" w:hAnsi="Verdana"/>
          <w:bCs/>
          <w:caps/>
          <w:sz w:val="20"/>
          <w:szCs w:val="20"/>
          <w:u w:val="single"/>
          <w:lang w:val="en"/>
        </w:rPr>
      </w:pPr>
      <w:bookmarkStart w:id="1" w:name="Initial_Task_Setup_AMT_Student"/>
      <w:bookmarkEnd w:id="1"/>
      <w:r w:rsidRPr="00AB0483">
        <w:rPr>
          <w:rFonts w:ascii="Verdana" w:hAnsi="Verdana"/>
          <w:sz w:val="20"/>
          <w:szCs w:val="20"/>
        </w:rPr>
        <w:t>Initial Task Setup – AMT Student</w:t>
      </w:r>
    </w:p>
    <w:p w14:paraId="2CF70798" w14:textId="6D59BB9B" w:rsidR="002F7C59" w:rsidRPr="000A007A" w:rsidRDefault="000643C7" w:rsidP="00D84EF2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>Open the AMT Task List</w:t>
      </w:r>
      <w:r w:rsidR="00E236F1">
        <w:rPr>
          <w:rFonts w:ascii="Verdana" w:hAnsi="Verdana"/>
          <w:color w:val="000000"/>
          <w:sz w:val="20"/>
          <w:szCs w:val="20"/>
          <w:lang w:val="en"/>
        </w:rPr>
        <w:t>.</w:t>
      </w:r>
      <w:r w:rsidR="00E236F1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4E3816AB" w14:textId="5EFEBB06" w:rsidR="000643C7" w:rsidRPr="000A007A" w:rsidRDefault="000643C7" w:rsidP="00D84EF2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>Create a New Task.</w:t>
      </w:r>
      <w:r w:rsidR="00E236F1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09F99551" w14:textId="267F0EC3" w:rsidR="000643C7" w:rsidRPr="000A007A" w:rsidRDefault="000643C7" w:rsidP="00D84EF2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 xml:space="preserve">Open the PDF packet that </w:t>
      </w:r>
      <w:proofErr w:type="gramStart"/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>is attached</w:t>
      </w:r>
      <w:proofErr w:type="gramEnd"/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 xml:space="preserve"> to the email and identify the Sponsored </w:t>
      </w:r>
      <w:r w:rsidRPr="000A007A">
        <w:rPr>
          <w:rFonts w:ascii="Verdana" w:hAnsi="Verdana"/>
          <w:color w:val="000000"/>
          <w:sz w:val="20"/>
          <w:szCs w:val="20"/>
          <w:lang w:val="en"/>
        </w:rPr>
        <w:t xml:space="preserve">   </w:t>
      </w:r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>Account (ex: ABS1234).</w:t>
      </w:r>
      <w:r w:rsidR="00E236F1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369068FE" w14:textId="73662694" w:rsidR="000643C7" w:rsidRPr="000A007A" w:rsidRDefault="000643C7" w:rsidP="00D84EF2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>Use Coeus to look up the Sponsored Account and identify the AMT GCO.</w:t>
      </w:r>
      <w:r w:rsidR="00E236F1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61A6B5C2" w14:textId="30E2F081" w:rsidR="00E9450E" w:rsidRDefault="000643C7" w:rsidP="00D84EF2">
      <w:pPr>
        <w:pStyle w:val="ListParagraph"/>
        <w:numPr>
          <w:ilvl w:val="1"/>
          <w:numId w:val="4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>Enter the follow</w:t>
      </w:r>
      <w:r w:rsidR="00E9450E">
        <w:rPr>
          <w:rFonts w:ascii="Verdana" w:hAnsi="Verdana"/>
          <w:color w:val="000000"/>
          <w:sz w:val="20"/>
          <w:szCs w:val="20"/>
          <w:lang w:val="en"/>
        </w:rPr>
        <w:t>ing</w:t>
      </w:r>
      <w:r w:rsidR="002F7C59" w:rsidRPr="000A007A">
        <w:rPr>
          <w:rFonts w:ascii="Verdana" w:hAnsi="Verdana"/>
          <w:color w:val="000000"/>
          <w:sz w:val="20"/>
          <w:szCs w:val="20"/>
          <w:lang w:val="en"/>
        </w:rPr>
        <w:t xml:space="preserve"> information into the AMT Task fields:</w:t>
      </w:r>
      <w:r w:rsidR="00E236F1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7C9F47A4" w14:textId="23E262E5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Account Number</w:t>
      </w:r>
    </w:p>
    <w:p w14:paraId="7F0CA9FE" w14:textId="673026A6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Coeus Number</w:t>
      </w:r>
    </w:p>
    <w:p w14:paraId="3EF8BB24" w14:textId="7D35F9FD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AP Doc Number</w:t>
      </w:r>
    </w:p>
    <w:p w14:paraId="3D478E97" w14:textId="7911BDD5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Department</w:t>
      </w:r>
    </w:p>
    <w:p w14:paraId="1AC45586" w14:textId="4F570F41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PI</w:t>
      </w:r>
    </w:p>
    <w:p w14:paraId="38AC9183" w14:textId="0DC385FB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RA</w:t>
      </w:r>
    </w:p>
    <w:p w14:paraId="59F10116" w14:textId="5965E685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GCO</w:t>
      </w:r>
    </w:p>
    <w:p w14:paraId="20F7B19F" w14:textId="0CA941EE" w:rsidR="00F11604" w:rsidRDefault="00152903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Task Type – CTR Review</w:t>
      </w:r>
    </w:p>
    <w:p w14:paraId="44486589" w14:textId="0A3A3AA7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Assigned To</w:t>
      </w:r>
    </w:p>
    <w:p w14:paraId="7C6E8409" w14:textId="1E87CD68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Status – ‘Not Started’</w:t>
      </w:r>
    </w:p>
    <w:p w14:paraId="5ADFE087" w14:textId="5D68DA4F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Description – Add a note describing the information received</w:t>
      </w:r>
    </w:p>
    <w:p w14:paraId="673E55A7" w14:textId="1A8BDF18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Team</w:t>
      </w:r>
    </w:p>
    <w:p w14:paraId="079A5EF5" w14:textId="4CE87102" w:rsidR="00F11604" w:rsidRDefault="00F11604" w:rsidP="00D84EF2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  <w:lang w:val="en"/>
        </w:rPr>
      </w:pPr>
      <w:r>
        <w:rPr>
          <w:rFonts w:ascii="Verdana" w:hAnsi="Verdana"/>
          <w:color w:val="000000"/>
          <w:sz w:val="20"/>
          <w:szCs w:val="20"/>
          <w:lang w:val="en"/>
        </w:rPr>
        <w:t>Click Ok</w:t>
      </w:r>
    </w:p>
    <w:p w14:paraId="35F4BD0D" w14:textId="77777777" w:rsidR="00F11604" w:rsidRDefault="00F11604" w:rsidP="00D84EF2">
      <w:pPr>
        <w:shd w:val="clear" w:color="auto" w:fill="FFFFFF"/>
        <w:spacing w:line="276" w:lineRule="auto"/>
        <w:rPr>
          <w:rFonts w:ascii="Verdana" w:hAnsi="Verdana"/>
          <w:color w:val="000000"/>
          <w:szCs w:val="20"/>
          <w:lang w:val="en"/>
        </w:rPr>
      </w:pPr>
    </w:p>
    <w:p w14:paraId="0B8CDF9F" w14:textId="77777777" w:rsidR="0099207D" w:rsidRPr="00AB0483" w:rsidRDefault="0099207D" w:rsidP="0099207D">
      <w:pPr>
        <w:pStyle w:val="Heading2"/>
        <w:rPr>
          <w:rFonts w:ascii="Verdana" w:hAnsi="Verdana"/>
        </w:rPr>
      </w:pPr>
      <w:r w:rsidRPr="00AB0483">
        <w:rPr>
          <w:rFonts w:ascii="Verdana" w:hAnsi="Verdana"/>
        </w:rPr>
        <w:t>GCO Procedures</w:t>
      </w:r>
    </w:p>
    <w:p w14:paraId="7288F787" w14:textId="77777777" w:rsidR="0099207D" w:rsidRPr="001C073D" w:rsidRDefault="0099207D" w:rsidP="00D84EF2">
      <w:pPr>
        <w:shd w:val="clear" w:color="auto" w:fill="FFFFFF"/>
        <w:spacing w:line="276" w:lineRule="auto"/>
        <w:rPr>
          <w:rFonts w:ascii="Verdana" w:hAnsi="Verdana"/>
          <w:color w:val="000000"/>
          <w:szCs w:val="20"/>
          <w:lang w:val="en"/>
        </w:rPr>
      </w:pPr>
    </w:p>
    <w:p w14:paraId="0EA62FE9" w14:textId="3E8CBCF0" w:rsidR="009E7256" w:rsidRPr="00AB0483" w:rsidRDefault="008929C4" w:rsidP="00B824B5">
      <w:pPr>
        <w:pStyle w:val="Title"/>
        <w:numPr>
          <w:ilvl w:val="0"/>
          <w:numId w:val="5"/>
        </w:numPr>
        <w:rPr>
          <w:rFonts w:ascii="Verdana" w:hAnsi="Verdana"/>
          <w:sz w:val="20"/>
          <w:szCs w:val="20"/>
        </w:rPr>
      </w:pPr>
      <w:bookmarkStart w:id="2" w:name="Initial_Task_Actions_GCO"/>
      <w:bookmarkEnd w:id="2"/>
      <w:r w:rsidRPr="00AB0483">
        <w:rPr>
          <w:rFonts w:ascii="Verdana" w:hAnsi="Verdana"/>
          <w:sz w:val="20"/>
          <w:szCs w:val="20"/>
        </w:rPr>
        <w:t xml:space="preserve">Initial Task Actions </w:t>
      </w:r>
      <w:r w:rsidRPr="00AB0483">
        <w:rPr>
          <w:rFonts w:ascii="Verdana" w:hAnsi="Verdana"/>
          <w:caps/>
          <w:sz w:val="20"/>
          <w:szCs w:val="20"/>
        </w:rPr>
        <w:t>–</w:t>
      </w:r>
      <w:r w:rsidRPr="00AB0483">
        <w:rPr>
          <w:rFonts w:ascii="Verdana" w:hAnsi="Verdana"/>
          <w:sz w:val="20"/>
          <w:szCs w:val="20"/>
        </w:rPr>
        <w:t xml:space="preserve"> GCO</w:t>
      </w:r>
    </w:p>
    <w:p w14:paraId="57F1C897" w14:textId="50CECC34" w:rsidR="0084137C" w:rsidRPr="000A007A" w:rsidRDefault="0084137C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 </w:t>
      </w:r>
      <w:r w:rsidR="00EA612F" w:rsidRPr="000A007A">
        <w:rPr>
          <w:rFonts w:ascii="Verdana" w:hAnsi="Verdana"/>
          <w:sz w:val="20"/>
          <w:szCs w:val="20"/>
        </w:rPr>
        <w:t>Enter AMT Task in Edit mode</w:t>
      </w:r>
      <w:r w:rsidR="00E236F1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35BB83E8" w14:textId="287CB51E" w:rsidR="0084137C" w:rsidRPr="000A007A" w:rsidRDefault="0084137C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 Change ‘Status’ to ‘In Progress’</w:t>
      </w:r>
      <w:r w:rsidR="00E236F1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2352B68B" w14:textId="533D0BA6" w:rsidR="0084137C" w:rsidRPr="000A007A" w:rsidRDefault="0084137C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 </w:t>
      </w:r>
      <w:r w:rsidR="009E7256" w:rsidRPr="000A007A">
        <w:rPr>
          <w:rFonts w:ascii="Verdana" w:hAnsi="Verdana"/>
          <w:sz w:val="20"/>
          <w:szCs w:val="20"/>
        </w:rPr>
        <w:t>Open the email attachment in order to review the PDF CTR document packet</w:t>
      </w:r>
      <w:r w:rsidR="00E236F1">
        <w:rPr>
          <w:rFonts w:ascii="Verdana" w:hAnsi="Verdana"/>
          <w:sz w:val="20"/>
          <w:szCs w:val="20"/>
        </w:rPr>
        <w:t>.</w:t>
      </w:r>
    </w:p>
    <w:p w14:paraId="0316F08A" w14:textId="77777777" w:rsidR="00445AAF" w:rsidRPr="000A007A" w:rsidRDefault="00445AAF" w:rsidP="00D84EF2">
      <w:pPr>
        <w:rPr>
          <w:rFonts w:ascii="Verdana" w:hAnsi="Verdana"/>
          <w:szCs w:val="20"/>
        </w:rPr>
      </w:pPr>
      <w:bookmarkStart w:id="3" w:name="_Hlk381166734"/>
    </w:p>
    <w:p w14:paraId="71729B94" w14:textId="498DA4B1" w:rsidR="007235CB" w:rsidRPr="00AB0483" w:rsidRDefault="00B824B5" w:rsidP="00B824B5">
      <w:pPr>
        <w:pStyle w:val="Title"/>
        <w:numPr>
          <w:ilvl w:val="0"/>
          <w:numId w:val="5"/>
        </w:numPr>
        <w:rPr>
          <w:rFonts w:ascii="Verdana" w:hAnsi="Verdana"/>
          <w:sz w:val="20"/>
          <w:szCs w:val="20"/>
        </w:rPr>
      </w:pPr>
      <w:bookmarkStart w:id="4" w:name="Cost_Transfer_Review_GCO"/>
      <w:bookmarkEnd w:id="3"/>
      <w:bookmarkEnd w:id="4"/>
      <w:r w:rsidRPr="00AB0483">
        <w:rPr>
          <w:rFonts w:ascii="Verdana" w:hAnsi="Verdana"/>
          <w:sz w:val="20"/>
          <w:szCs w:val="20"/>
        </w:rPr>
        <w:t xml:space="preserve">Cost Transfer Review </w:t>
      </w:r>
      <w:r w:rsidRPr="00AB0483">
        <w:rPr>
          <w:rFonts w:ascii="Verdana" w:hAnsi="Verdana"/>
          <w:caps/>
          <w:sz w:val="20"/>
          <w:szCs w:val="20"/>
        </w:rPr>
        <w:t>–</w:t>
      </w:r>
      <w:r w:rsidRPr="00AB0483">
        <w:rPr>
          <w:rFonts w:ascii="Verdana" w:hAnsi="Verdana"/>
          <w:sz w:val="20"/>
          <w:szCs w:val="20"/>
        </w:rPr>
        <w:t xml:space="preserve"> GCO</w:t>
      </w:r>
    </w:p>
    <w:p w14:paraId="21B2DD8B" w14:textId="67F4D1A5" w:rsidR="002461E0" w:rsidRPr="000A007A" w:rsidRDefault="00216780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lastRenderedPageBreak/>
        <w:t xml:space="preserve">Verify that a 611-E </w:t>
      </w:r>
      <w:r w:rsidR="006832DD" w:rsidRPr="000A007A">
        <w:rPr>
          <w:rFonts w:ascii="Verdana" w:hAnsi="Verdana"/>
          <w:sz w:val="20"/>
          <w:szCs w:val="20"/>
        </w:rPr>
        <w:t>sho</w:t>
      </w:r>
      <w:r w:rsidR="002C0C48" w:rsidRPr="000A007A">
        <w:rPr>
          <w:rFonts w:ascii="Verdana" w:hAnsi="Verdana"/>
          <w:sz w:val="20"/>
          <w:szCs w:val="20"/>
        </w:rPr>
        <w:t>w</w:t>
      </w:r>
      <w:r w:rsidR="006832DD" w:rsidRPr="000A007A">
        <w:rPr>
          <w:rFonts w:ascii="Verdana" w:hAnsi="Verdana"/>
          <w:sz w:val="20"/>
          <w:szCs w:val="20"/>
        </w:rPr>
        <w:t xml:space="preserve">ing the original transaction </w:t>
      </w:r>
      <w:proofErr w:type="gramStart"/>
      <w:r w:rsidR="006832DD" w:rsidRPr="000A007A">
        <w:rPr>
          <w:rFonts w:ascii="Verdana" w:hAnsi="Verdana"/>
          <w:sz w:val="20"/>
          <w:szCs w:val="20"/>
        </w:rPr>
        <w:t>has been provided</w:t>
      </w:r>
      <w:proofErr w:type="gramEnd"/>
      <w:r w:rsidR="006832DD" w:rsidRPr="000A007A">
        <w:rPr>
          <w:rFonts w:ascii="Verdana" w:hAnsi="Verdana"/>
          <w:sz w:val="20"/>
          <w:szCs w:val="20"/>
        </w:rPr>
        <w:t>. If the 611-E is missing, obtain it from Advantage Web Reports</w:t>
      </w:r>
      <w:r w:rsidR="0031481D" w:rsidRPr="000A007A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0DE1BBF3" w14:textId="361B87D3" w:rsidR="0031481D" w:rsidRPr="000A007A" w:rsidRDefault="00216780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Confirm that the t</w:t>
      </w:r>
      <w:r w:rsidR="006832DD" w:rsidRPr="000A007A">
        <w:rPr>
          <w:rFonts w:ascii="Verdana" w:hAnsi="Verdana"/>
          <w:sz w:val="20"/>
          <w:szCs w:val="20"/>
        </w:rPr>
        <w:t xml:space="preserve">ransaction information is accurate on the CTR form. Each expense </w:t>
      </w:r>
      <w:proofErr w:type="gramStart"/>
      <w:r w:rsidR="006832DD" w:rsidRPr="000A007A">
        <w:rPr>
          <w:rFonts w:ascii="Verdana" w:hAnsi="Verdana"/>
          <w:sz w:val="20"/>
          <w:szCs w:val="20"/>
        </w:rPr>
        <w:t>should be separately accounted for</w:t>
      </w:r>
      <w:proofErr w:type="gramEnd"/>
      <w:r w:rsidR="0031481D" w:rsidRPr="000A007A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7BB4901C" w14:textId="59367E2C" w:rsidR="00F56C73" w:rsidRPr="000A007A" w:rsidRDefault="005451A5" w:rsidP="00D84EF2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Verdana" w:hAnsi="Verdana"/>
          <w:b/>
          <w:color w:val="auto"/>
          <w:sz w:val="20"/>
          <w:szCs w:val="20"/>
          <w:u w:val="none"/>
        </w:rPr>
      </w:pPr>
      <w:r w:rsidRPr="000A007A">
        <w:rPr>
          <w:rFonts w:ascii="Verdana" w:hAnsi="Verdana"/>
          <w:sz w:val="20"/>
          <w:szCs w:val="20"/>
        </w:rPr>
        <w:t xml:space="preserve">In rare circumstances, the AMT Assistant Director (AMT AD) may approve a department’s request for utilizing the lump-sum transfer process. See </w:t>
      </w:r>
      <w:hyperlink w:anchor="_Hlk381167046" w:history="1" w:docLocation="1,5871,5890,0,,Lump-Sum Transfers&#10;"/>
      <w:hyperlink w:anchor="_Hlk381167046" w:history="1" w:docLocation="1,5777,5796,0,,Lump-Sum Transfers&#10;">
        <w:r w:rsidR="006F6E69" w:rsidRPr="000A007A">
          <w:rPr>
            <w:rStyle w:val="Hyperlink"/>
            <w:rFonts w:ascii="Verdana" w:hAnsi="Verdana"/>
            <w:sz w:val="20"/>
            <w:szCs w:val="20"/>
          </w:rPr>
          <w:t>Lump-Sum Transfers</w:t>
        </w:r>
        <w:r w:rsidR="00751A7C" w:rsidRPr="000A007A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 xml:space="preserve"> f</w:t>
        </w:r>
        <w:r w:rsidR="006F6E69" w:rsidRPr="000A007A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or instructions.</w:t>
        </w:r>
      </w:hyperlink>
      <w:bookmarkStart w:id="5" w:name="_Hlk381167829"/>
      <w:r w:rsidR="00E236F1">
        <w:rPr>
          <w:rStyle w:val="Hyperlink"/>
          <w:rFonts w:ascii="Verdana" w:hAnsi="Verdana"/>
          <w:color w:val="auto"/>
          <w:sz w:val="20"/>
          <w:szCs w:val="20"/>
          <w:u w:val="none"/>
        </w:rPr>
        <w:br/>
      </w:r>
    </w:p>
    <w:bookmarkEnd w:id="5"/>
    <w:p w14:paraId="7B8DB0FF" w14:textId="1C307292" w:rsidR="00A8033E" w:rsidRPr="000A007A" w:rsidRDefault="00BE35E6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Ensure </w:t>
      </w:r>
      <w:r w:rsidR="00482421" w:rsidRPr="000A007A">
        <w:rPr>
          <w:rFonts w:ascii="Verdana" w:hAnsi="Verdana"/>
          <w:sz w:val="20"/>
          <w:szCs w:val="20"/>
        </w:rPr>
        <w:t xml:space="preserve">that </w:t>
      </w:r>
      <w:r w:rsidRPr="000A007A">
        <w:rPr>
          <w:rFonts w:ascii="Verdana" w:hAnsi="Verdana"/>
          <w:sz w:val="20"/>
          <w:szCs w:val="20"/>
        </w:rPr>
        <w:t xml:space="preserve">the </w:t>
      </w:r>
      <w:r w:rsidR="002C0C48" w:rsidRPr="000A007A">
        <w:rPr>
          <w:rFonts w:ascii="Verdana" w:hAnsi="Verdana"/>
          <w:sz w:val="20"/>
          <w:szCs w:val="20"/>
        </w:rPr>
        <w:t>request is c</w:t>
      </w:r>
      <w:r w:rsidR="006832DD" w:rsidRPr="000A007A">
        <w:rPr>
          <w:rFonts w:ascii="Verdana" w:hAnsi="Verdana"/>
          <w:sz w:val="20"/>
          <w:szCs w:val="20"/>
        </w:rPr>
        <w:t>omplian</w:t>
      </w:r>
      <w:r w:rsidR="002C0C48" w:rsidRPr="000A007A">
        <w:rPr>
          <w:rFonts w:ascii="Verdana" w:hAnsi="Verdana"/>
          <w:sz w:val="20"/>
          <w:szCs w:val="20"/>
        </w:rPr>
        <w:t>t</w:t>
      </w:r>
      <w:r w:rsidR="006832DD" w:rsidRPr="000A007A">
        <w:rPr>
          <w:rFonts w:ascii="Verdana" w:hAnsi="Verdana"/>
          <w:sz w:val="20"/>
          <w:szCs w:val="20"/>
        </w:rPr>
        <w:t xml:space="preserve"> with Cost Transfer Policy RSP 506-02.  The date of the original transaction should fall within the acceptable </w:t>
      </w:r>
      <w:proofErr w:type="gramStart"/>
      <w:r w:rsidR="006832DD" w:rsidRPr="000A007A">
        <w:rPr>
          <w:rFonts w:ascii="Verdana" w:hAnsi="Verdana"/>
          <w:sz w:val="20"/>
          <w:szCs w:val="20"/>
        </w:rPr>
        <w:t>time frame</w:t>
      </w:r>
      <w:proofErr w:type="gramEnd"/>
      <w:r w:rsidR="006832DD" w:rsidRPr="000A007A">
        <w:rPr>
          <w:rFonts w:ascii="Verdana" w:hAnsi="Verdana"/>
          <w:sz w:val="20"/>
          <w:szCs w:val="20"/>
        </w:rPr>
        <w:t xml:space="preserve"> as outlined in RSP 506-02. To calcu</w:t>
      </w:r>
      <w:r w:rsidR="00E236F1">
        <w:rPr>
          <w:rFonts w:ascii="Verdana" w:hAnsi="Verdana"/>
          <w:sz w:val="20"/>
          <w:szCs w:val="20"/>
        </w:rPr>
        <w:t>late the acceptable time frame:</w:t>
      </w:r>
      <w:r w:rsidR="00E236F1">
        <w:rPr>
          <w:rFonts w:ascii="Verdana" w:hAnsi="Verdana"/>
          <w:sz w:val="20"/>
          <w:szCs w:val="20"/>
        </w:rPr>
        <w:br/>
      </w:r>
    </w:p>
    <w:p w14:paraId="452F0966" w14:textId="09A7FEAB" w:rsidR="00A8033E" w:rsidRPr="000A007A" w:rsidRDefault="006832DD" w:rsidP="00D84EF2">
      <w:pPr>
        <w:pStyle w:val="ListParagraph"/>
        <w:numPr>
          <w:ilvl w:val="2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Go to the </w:t>
      </w:r>
      <w:hyperlink r:id="rId13" w:history="1">
        <w:r w:rsidRPr="000A007A">
          <w:rPr>
            <w:rStyle w:val="Hyperlink"/>
            <w:rFonts w:ascii="Verdana" w:hAnsi="Verdana"/>
            <w:sz w:val="20"/>
            <w:szCs w:val="20"/>
          </w:rPr>
          <w:t>Advantage Calendars</w:t>
        </w:r>
      </w:hyperlink>
      <w:r w:rsidRPr="000A007A">
        <w:rPr>
          <w:rFonts w:ascii="Verdana" w:hAnsi="Verdana"/>
          <w:sz w:val="20"/>
          <w:szCs w:val="20"/>
        </w:rPr>
        <w:t xml:space="preserve"> to determine the month-end closed date in which the original transaction posted.</w:t>
      </w:r>
      <w:r w:rsidR="00E236F1">
        <w:rPr>
          <w:rFonts w:ascii="Verdana" w:hAnsi="Verdana"/>
          <w:sz w:val="20"/>
          <w:szCs w:val="20"/>
        </w:rPr>
        <w:br/>
      </w:r>
    </w:p>
    <w:p w14:paraId="3BC03D94" w14:textId="0CE19F5F" w:rsidR="00A8033E" w:rsidRPr="000A007A" w:rsidRDefault="006832DD" w:rsidP="00D84EF2">
      <w:pPr>
        <w:pStyle w:val="ListParagraph"/>
        <w:numPr>
          <w:ilvl w:val="2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Add 90 days to closed date to calculate the end date for the acceptable </w:t>
      </w:r>
      <w:proofErr w:type="gramStart"/>
      <w:r w:rsidRPr="000A007A">
        <w:rPr>
          <w:rFonts w:ascii="Verdana" w:hAnsi="Verdana"/>
          <w:sz w:val="20"/>
          <w:szCs w:val="20"/>
        </w:rPr>
        <w:t>time frame</w:t>
      </w:r>
      <w:proofErr w:type="gramEnd"/>
      <w:r w:rsidRPr="000A007A">
        <w:rPr>
          <w:rFonts w:ascii="Verdana" w:hAnsi="Verdana"/>
          <w:sz w:val="20"/>
          <w:szCs w:val="20"/>
        </w:rPr>
        <w:t xml:space="preserve"> in which the CTR should have been received. The easiest way to calculate this is using Excel.  Open an Excel workbook and in cell A1 type the month-end close date.  In cell B1, enter the following formula “=A1+90”.  Cell B1 show the end date for the acceptable </w:t>
      </w:r>
      <w:proofErr w:type="gramStart"/>
      <w:r w:rsidRPr="000A007A">
        <w:rPr>
          <w:rFonts w:ascii="Verdana" w:hAnsi="Verdana"/>
          <w:sz w:val="20"/>
          <w:szCs w:val="20"/>
        </w:rPr>
        <w:t>time frame</w:t>
      </w:r>
      <w:proofErr w:type="gramEnd"/>
      <w:r w:rsidRPr="000A007A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5C019DFB" w14:textId="77777777" w:rsidR="006B5AE9" w:rsidRDefault="006832DD" w:rsidP="000A00DE">
      <w:pPr>
        <w:pStyle w:val="ListParagraph"/>
        <w:spacing w:line="276" w:lineRule="auto"/>
        <w:ind w:left="1224"/>
        <w:rPr>
          <w:rFonts w:ascii="Verdana" w:hAnsi="Verdana"/>
          <w:sz w:val="20"/>
          <w:szCs w:val="20"/>
        </w:rPr>
      </w:pPr>
      <w:r w:rsidRPr="000A00DE">
        <w:rPr>
          <w:rFonts w:ascii="Verdana" w:hAnsi="Verdana"/>
          <w:b/>
          <w:sz w:val="20"/>
          <w:szCs w:val="20"/>
        </w:rPr>
        <w:t>Example:</w:t>
      </w:r>
      <w:r w:rsidRPr="000A007A">
        <w:rPr>
          <w:rFonts w:ascii="Verdana" w:hAnsi="Verdana"/>
          <w:sz w:val="20"/>
          <w:szCs w:val="20"/>
        </w:rPr>
        <w:t xml:space="preserve"> Expense posted in </w:t>
      </w:r>
      <w:proofErr w:type="spellStart"/>
      <w:r w:rsidRPr="000A007A">
        <w:rPr>
          <w:rFonts w:ascii="Verdana" w:hAnsi="Verdana"/>
          <w:sz w:val="20"/>
          <w:szCs w:val="20"/>
        </w:rPr>
        <w:t>Feburary</w:t>
      </w:r>
      <w:proofErr w:type="spellEnd"/>
      <w:r w:rsidRPr="000A007A">
        <w:rPr>
          <w:rFonts w:ascii="Verdana" w:hAnsi="Verdana"/>
          <w:sz w:val="20"/>
          <w:szCs w:val="20"/>
        </w:rPr>
        <w:t xml:space="preserve"> 2013 and the month of February 2013 closed on 03/05/13 per the Advantage Calendar. Take 03/05/13 and add 90 days to come up with date of 06/03/13.  Therefore, CTRs transferring expenses with an original transaction date in February 2013 </w:t>
      </w:r>
      <w:proofErr w:type="gramStart"/>
      <w:r w:rsidRPr="000A007A">
        <w:rPr>
          <w:rFonts w:ascii="Verdana" w:hAnsi="Verdana"/>
          <w:sz w:val="20"/>
          <w:szCs w:val="20"/>
        </w:rPr>
        <w:t>must be received</w:t>
      </w:r>
      <w:proofErr w:type="gramEnd"/>
      <w:r w:rsidRPr="000A007A">
        <w:rPr>
          <w:rFonts w:ascii="Verdana" w:hAnsi="Verdana"/>
          <w:sz w:val="20"/>
          <w:szCs w:val="20"/>
        </w:rPr>
        <w:t xml:space="preserve"> by 06/03/13.</w:t>
      </w:r>
    </w:p>
    <w:p w14:paraId="18801C8E" w14:textId="77777777" w:rsidR="000A00DE" w:rsidRDefault="000A00DE" w:rsidP="000A00DE">
      <w:pPr>
        <w:pStyle w:val="ListParagraph"/>
        <w:spacing w:line="276" w:lineRule="auto"/>
        <w:ind w:left="1224"/>
        <w:rPr>
          <w:rFonts w:ascii="Verdana" w:hAnsi="Verdana"/>
          <w:b/>
          <w:sz w:val="20"/>
          <w:szCs w:val="20"/>
        </w:rPr>
      </w:pPr>
    </w:p>
    <w:p w14:paraId="629D1031" w14:textId="1AF47DBA" w:rsidR="00653DD2" w:rsidRPr="006B5AE9" w:rsidRDefault="00DC055E" w:rsidP="000A00DE">
      <w:pPr>
        <w:pStyle w:val="ListParagraph"/>
        <w:spacing w:line="276" w:lineRule="auto"/>
        <w:ind w:left="1224"/>
        <w:rPr>
          <w:rFonts w:ascii="Verdana" w:hAnsi="Verdana"/>
          <w:b/>
          <w:sz w:val="20"/>
          <w:szCs w:val="20"/>
        </w:rPr>
      </w:pPr>
      <w:r w:rsidRPr="000A00DE">
        <w:rPr>
          <w:rFonts w:ascii="Verdana" w:hAnsi="Verdana"/>
          <w:b/>
          <w:sz w:val="20"/>
          <w:szCs w:val="20"/>
        </w:rPr>
        <w:t>Note:</w:t>
      </w:r>
      <w:r w:rsidR="006B5AE9">
        <w:rPr>
          <w:rFonts w:ascii="Verdana" w:hAnsi="Verdana"/>
          <w:sz w:val="20"/>
          <w:szCs w:val="20"/>
        </w:rPr>
        <w:t xml:space="preserve"> When r</w:t>
      </w:r>
      <w:r w:rsidR="00653DD2" w:rsidRPr="006B5AE9">
        <w:rPr>
          <w:rFonts w:ascii="Verdana" w:hAnsi="Verdana"/>
          <w:sz w:val="20"/>
          <w:szCs w:val="20"/>
        </w:rPr>
        <w:t>ecoding within</w:t>
      </w:r>
      <w:r>
        <w:rPr>
          <w:rFonts w:ascii="Verdana" w:hAnsi="Verdana"/>
          <w:sz w:val="20"/>
          <w:szCs w:val="20"/>
        </w:rPr>
        <w:t xml:space="preserve"> sponsored</w:t>
      </w:r>
      <w:r w:rsidR="00653DD2" w:rsidRPr="006B5AE9">
        <w:rPr>
          <w:rFonts w:ascii="Verdana" w:hAnsi="Verdana"/>
          <w:sz w:val="20"/>
          <w:szCs w:val="20"/>
        </w:rPr>
        <w:t xml:space="preserve"> p</w:t>
      </w:r>
      <w:r w:rsidR="00783D92" w:rsidRPr="006B5AE9">
        <w:rPr>
          <w:rFonts w:ascii="Verdana" w:hAnsi="Verdana"/>
          <w:sz w:val="20"/>
          <w:szCs w:val="20"/>
        </w:rPr>
        <w:t xml:space="preserve">roject accounts or </w:t>
      </w:r>
      <w:r>
        <w:rPr>
          <w:rFonts w:ascii="Verdana" w:hAnsi="Verdana"/>
          <w:sz w:val="20"/>
          <w:szCs w:val="20"/>
        </w:rPr>
        <w:t xml:space="preserve">the </w:t>
      </w:r>
      <w:r w:rsidR="00783D92" w:rsidRPr="006B5AE9">
        <w:rPr>
          <w:rFonts w:ascii="Verdana" w:hAnsi="Verdana"/>
          <w:sz w:val="20"/>
          <w:szCs w:val="20"/>
        </w:rPr>
        <w:t>same account,</w:t>
      </w:r>
      <w:r w:rsidR="00653DD2" w:rsidRPr="006B5AE9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it’s</w:t>
      </w:r>
      <w:proofErr w:type="gramEnd"/>
      <w:r w:rsidR="00653DD2" w:rsidRPr="006B5AE9">
        <w:rPr>
          <w:rFonts w:ascii="Verdana" w:hAnsi="Verdana"/>
          <w:sz w:val="20"/>
          <w:szCs w:val="20"/>
        </w:rPr>
        <w:t xml:space="preserve"> not necessary that the transaction occur within the </w:t>
      </w:r>
      <w:r>
        <w:rPr>
          <w:rFonts w:ascii="Verdana" w:hAnsi="Verdana"/>
          <w:sz w:val="20"/>
          <w:szCs w:val="20"/>
        </w:rPr>
        <w:t>90 day</w:t>
      </w:r>
      <w:r w:rsidR="00653DD2" w:rsidRPr="006B5AE9">
        <w:rPr>
          <w:rFonts w:ascii="Verdana" w:hAnsi="Verdana"/>
          <w:sz w:val="20"/>
          <w:szCs w:val="20"/>
        </w:rPr>
        <w:t xml:space="preserve"> time frame as outlined in RSP 506-02. </w:t>
      </w:r>
    </w:p>
    <w:p w14:paraId="0881924B" w14:textId="5C54A8BD" w:rsidR="00A154C3" w:rsidRPr="00653DD2" w:rsidRDefault="00E236F1" w:rsidP="00653DD2">
      <w:pPr>
        <w:pStyle w:val="ListParagraph"/>
        <w:spacing w:line="276" w:lineRule="auto"/>
        <w:ind w:left="1224"/>
        <w:rPr>
          <w:rFonts w:ascii="Verdana" w:hAnsi="Verdana"/>
          <w:b/>
          <w:sz w:val="20"/>
          <w:szCs w:val="20"/>
        </w:rPr>
      </w:pPr>
      <w:r w:rsidRPr="00653DD2">
        <w:rPr>
          <w:rFonts w:ascii="Verdana" w:hAnsi="Verdana"/>
          <w:sz w:val="20"/>
          <w:szCs w:val="20"/>
        </w:rPr>
        <w:br/>
      </w:r>
    </w:p>
    <w:p w14:paraId="223626B7" w14:textId="42B0F495" w:rsidR="00A154C3" w:rsidRPr="000A007A" w:rsidRDefault="00A154C3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 </w:t>
      </w:r>
      <w:r w:rsidR="00482421" w:rsidRPr="000A007A">
        <w:rPr>
          <w:rFonts w:ascii="Verdana" w:hAnsi="Verdana"/>
          <w:sz w:val="20"/>
          <w:szCs w:val="20"/>
        </w:rPr>
        <w:t>Verify that the j</w:t>
      </w:r>
      <w:r w:rsidR="006832DD" w:rsidRPr="000A007A">
        <w:rPr>
          <w:rFonts w:ascii="Verdana" w:hAnsi="Verdana"/>
          <w:sz w:val="20"/>
          <w:szCs w:val="20"/>
        </w:rPr>
        <w:t>ustification provided on CTR form describes in detail the expenses being transferred, the benefit to the project receiving the transfer, and how the error occurred.</w:t>
      </w:r>
      <w:r w:rsidR="00E236F1">
        <w:rPr>
          <w:rFonts w:ascii="Verdana" w:hAnsi="Verdana"/>
          <w:sz w:val="20"/>
          <w:szCs w:val="20"/>
        </w:rPr>
        <w:br/>
      </w:r>
    </w:p>
    <w:p w14:paraId="633F0D43" w14:textId="19A3E334" w:rsidR="00A154C3" w:rsidRPr="000A007A" w:rsidRDefault="00A154C3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 </w:t>
      </w:r>
      <w:r w:rsidR="00734ABA" w:rsidRPr="000A007A">
        <w:rPr>
          <w:rFonts w:ascii="Verdana" w:hAnsi="Verdana"/>
          <w:sz w:val="20"/>
          <w:szCs w:val="20"/>
        </w:rPr>
        <w:t>Look up the ORG1 screen</w:t>
      </w:r>
      <w:r w:rsidR="00D42BC2" w:rsidRPr="000A007A">
        <w:rPr>
          <w:rFonts w:ascii="Verdana" w:hAnsi="Verdana"/>
          <w:sz w:val="20"/>
          <w:szCs w:val="20"/>
        </w:rPr>
        <w:t xml:space="preserve"> within Advantage</w:t>
      </w:r>
      <w:r w:rsidR="00734ABA" w:rsidRPr="000A007A">
        <w:rPr>
          <w:rFonts w:ascii="Verdana" w:hAnsi="Verdana"/>
          <w:sz w:val="20"/>
          <w:szCs w:val="20"/>
        </w:rPr>
        <w:t xml:space="preserve"> to ensure</w:t>
      </w:r>
      <w:r w:rsidR="00137057" w:rsidRPr="000A007A">
        <w:rPr>
          <w:rFonts w:ascii="Verdana" w:hAnsi="Verdana"/>
          <w:sz w:val="20"/>
          <w:szCs w:val="20"/>
        </w:rPr>
        <w:t xml:space="preserve"> that the authorized signer </w:t>
      </w:r>
      <w:proofErr w:type="gramStart"/>
      <w:r w:rsidR="00137057" w:rsidRPr="000A007A">
        <w:rPr>
          <w:rFonts w:ascii="Verdana" w:hAnsi="Verdana"/>
          <w:sz w:val="20"/>
          <w:szCs w:val="20"/>
        </w:rPr>
        <w:t>is listed</w:t>
      </w:r>
      <w:proofErr w:type="gramEnd"/>
      <w:r w:rsidR="00137057" w:rsidRPr="000A007A">
        <w:rPr>
          <w:rFonts w:ascii="Verdana" w:hAnsi="Verdana"/>
          <w:sz w:val="20"/>
          <w:szCs w:val="20"/>
        </w:rPr>
        <w:t xml:space="preserve"> as a signer on the ‘transfer to’ account</w:t>
      </w:r>
      <w:r w:rsidR="005C3289" w:rsidRPr="000A007A">
        <w:rPr>
          <w:rFonts w:ascii="Verdana" w:hAnsi="Verdana"/>
          <w:sz w:val="20"/>
          <w:szCs w:val="20"/>
        </w:rPr>
        <w:t xml:space="preserve">. </w:t>
      </w:r>
      <w:r w:rsidR="007B271C" w:rsidRPr="000A007A">
        <w:rPr>
          <w:rFonts w:ascii="Verdana" w:hAnsi="Verdana"/>
          <w:sz w:val="20"/>
          <w:szCs w:val="20"/>
        </w:rPr>
        <w:t>Verify the e-mail date, total dollar amount being transferred and the “to” account when e-mail approval is used.</w:t>
      </w:r>
      <w:r w:rsidR="00E236F1">
        <w:rPr>
          <w:rFonts w:ascii="Verdana" w:hAnsi="Verdana"/>
          <w:sz w:val="20"/>
          <w:szCs w:val="20"/>
        </w:rPr>
        <w:br/>
      </w:r>
    </w:p>
    <w:p w14:paraId="21B41477" w14:textId="3F500B05" w:rsidR="00A154C3" w:rsidRPr="000A007A" w:rsidRDefault="00A154C3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lastRenderedPageBreak/>
        <w:t xml:space="preserve"> </w:t>
      </w:r>
      <w:proofErr w:type="spellStart"/>
      <w:r w:rsidR="002D5892" w:rsidRPr="000A007A">
        <w:rPr>
          <w:rFonts w:ascii="Verdana" w:hAnsi="Verdana"/>
          <w:sz w:val="20"/>
          <w:szCs w:val="20"/>
        </w:rPr>
        <w:t>Evaulate</w:t>
      </w:r>
      <w:proofErr w:type="spellEnd"/>
      <w:r w:rsidR="002D5892" w:rsidRPr="000A007A">
        <w:rPr>
          <w:rFonts w:ascii="Verdana" w:hAnsi="Verdana"/>
          <w:sz w:val="20"/>
          <w:szCs w:val="20"/>
        </w:rPr>
        <w:t xml:space="preserve"> the IX/J1 (if present) to confirm accuracy and that each transaction is listed separately</w:t>
      </w:r>
      <w:r w:rsidR="006832DD" w:rsidRPr="000A007A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3BD5B082" w14:textId="78622414" w:rsidR="00232DC3" w:rsidRPr="000A007A" w:rsidRDefault="00A154C3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 </w:t>
      </w:r>
      <w:r w:rsidR="001E6917" w:rsidRPr="000A007A">
        <w:rPr>
          <w:rFonts w:ascii="Verdana" w:hAnsi="Verdana"/>
          <w:sz w:val="20"/>
          <w:szCs w:val="20"/>
        </w:rPr>
        <w:t>Confirm that the expense c</w:t>
      </w:r>
      <w:r w:rsidR="003C4407" w:rsidRPr="000A007A">
        <w:rPr>
          <w:rFonts w:ascii="Verdana" w:hAnsi="Verdana"/>
          <w:sz w:val="20"/>
          <w:szCs w:val="20"/>
        </w:rPr>
        <w:t xml:space="preserve">harge meets the requirements found in the </w:t>
      </w:r>
      <w:hyperlink r:id="rId14" w:history="1">
        <w:r w:rsidR="003C4407" w:rsidRPr="000A007A">
          <w:rPr>
            <w:rStyle w:val="Hyperlink"/>
            <w:rFonts w:ascii="Verdana" w:hAnsi="Verdana"/>
            <w:sz w:val="20"/>
            <w:szCs w:val="20"/>
          </w:rPr>
          <w:t xml:space="preserve">Sponsored Projects </w:t>
        </w:r>
        <w:proofErr w:type="spellStart"/>
        <w:r w:rsidR="003C4407" w:rsidRPr="000A007A">
          <w:rPr>
            <w:rStyle w:val="Hyperlink"/>
            <w:rFonts w:ascii="Verdana" w:hAnsi="Verdana"/>
            <w:sz w:val="20"/>
            <w:szCs w:val="20"/>
          </w:rPr>
          <w:t>Allowability</w:t>
        </w:r>
        <w:proofErr w:type="spellEnd"/>
        <w:r w:rsidR="003C4407" w:rsidRPr="000A007A">
          <w:rPr>
            <w:rStyle w:val="Hyperlink"/>
            <w:rFonts w:ascii="Verdana" w:hAnsi="Verdana"/>
            <w:sz w:val="20"/>
            <w:szCs w:val="20"/>
          </w:rPr>
          <w:t xml:space="preserve"> Job Aid</w:t>
        </w:r>
      </w:hyperlink>
      <w:r w:rsidR="00E236F1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22F3086E" w14:textId="680F012F" w:rsidR="0061445D" w:rsidRPr="000A007A" w:rsidRDefault="006832DD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Proceed to </w:t>
      </w:r>
      <w:r w:rsidR="0061445D" w:rsidRPr="000A007A">
        <w:rPr>
          <w:rFonts w:ascii="Verdana" w:hAnsi="Verdana"/>
          <w:sz w:val="20"/>
          <w:szCs w:val="20"/>
        </w:rPr>
        <w:t>Step 4</w:t>
      </w:r>
      <w:r w:rsidRPr="000A007A">
        <w:rPr>
          <w:rFonts w:ascii="Verdana" w:hAnsi="Verdana"/>
          <w:sz w:val="20"/>
          <w:szCs w:val="20"/>
        </w:rPr>
        <w:t xml:space="preserve"> if all the above criteria </w:t>
      </w:r>
      <w:proofErr w:type="gramStart"/>
      <w:r w:rsidRPr="000A007A">
        <w:rPr>
          <w:rFonts w:ascii="Verdana" w:hAnsi="Verdana"/>
          <w:sz w:val="20"/>
          <w:szCs w:val="20"/>
        </w:rPr>
        <w:t>have been met</w:t>
      </w:r>
      <w:proofErr w:type="gramEnd"/>
      <w:r w:rsidRPr="000A007A">
        <w:rPr>
          <w:rFonts w:ascii="Verdana" w:hAnsi="Verdana"/>
          <w:sz w:val="20"/>
          <w:szCs w:val="20"/>
        </w:rPr>
        <w:t xml:space="preserve">; otherwise, proceed to </w:t>
      </w:r>
      <w:r w:rsidR="0061445D" w:rsidRPr="000A007A">
        <w:rPr>
          <w:rFonts w:ascii="Verdana" w:hAnsi="Verdana"/>
          <w:sz w:val="20"/>
          <w:szCs w:val="20"/>
        </w:rPr>
        <w:t>Step 5.</w:t>
      </w:r>
      <w:r w:rsidR="00E236F1">
        <w:rPr>
          <w:rFonts w:ascii="Verdana" w:hAnsi="Verdana"/>
          <w:sz w:val="20"/>
          <w:szCs w:val="20"/>
        </w:rPr>
        <w:br/>
      </w:r>
    </w:p>
    <w:p w14:paraId="1BADC92E" w14:textId="77777777" w:rsidR="006B4C16" w:rsidRPr="004B112F" w:rsidRDefault="006832DD" w:rsidP="00D84EF2">
      <w:pPr>
        <w:pStyle w:val="ListParagraph"/>
        <w:numPr>
          <w:ilvl w:val="2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Any exceptions require approval from A</w:t>
      </w:r>
      <w:r w:rsidR="00E236F1">
        <w:rPr>
          <w:rFonts w:ascii="Verdana" w:hAnsi="Verdana"/>
          <w:sz w:val="20"/>
          <w:szCs w:val="20"/>
        </w:rPr>
        <w:t>MT Assistant Director (AMT AD).</w:t>
      </w:r>
    </w:p>
    <w:p w14:paraId="5C37D5F9" w14:textId="77777777" w:rsidR="004B112F" w:rsidRPr="006B4C16" w:rsidRDefault="004B112F" w:rsidP="004B112F">
      <w:pPr>
        <w:pStyle w:val="ListParagraph"/>
        <w:spacing w:line="276" w:lineRule="auto"/>
        <w:ind w:left="1224"/>
        <w:rPr>
          <w:rFonts w:ascii="Verdana" w:hAnsi="Verdana"/>
          <w:b/>
          <w:sz w:val="20"/>
          <w:szCs w:val="20"/>
        </w:rPr>
      </w:pPr>
    </w:p>
    <w:p w14:paraId="4D71EA9A" w14:textId="59B258E1" w:rsidR="006832DD" w:rsidRDefault="006B4C16" w:rsidP="006B4C16">
      <w:pPr>
        <w:pStyle w:val="ListParagraph"/>
        <w:spacing w:line="276" w:lineRule="auto"/>
        <w:ind w:left="122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B4C16">
        <w:rPr>
          <w:rFonts w:ascii="Verdana" w:hAnsi="Verdana"/>
          <w:b/>
          <w:sz w:val="20"/>
          <w:szCs w:val="20"/>
        </w:rPr>
        <w:t>Note:</w:t>
      </w:r>
      <w:r>
        <w:rPr>
          <w:rFonts w:ascii="Verdana" w:hAnsi="Verdana"/>
          <w:b/>
          <w:sz w:val="20"/>
          <w:szCs w:val="20"/>
        </w:rPr>
        <w:t xml:space="preserve"> </w:t>
      </w:r>
      <w:r w:rsidR="006E14B5">
        <w:rPr>
          <w:rFonts w:ascii="Verdana" w:hAnsi="Verdana"/>
          <w:sz w:val="20"/>
          <w:szCs w:val="20"/>
        </w:rPr>
        <w:t xml:space="preserve">When submitting an exception request, the GCO must submit a </w:t>
      </w:r>
      <w:r w:rsidR="006E14B5">
        <w:rPr>
          <w:rFonts w:ascii="Verdana" w:hAnsi="Verdana"/>
          <w:sz w:val="20"/>
          <w:szCs w:val="20"/>
        </w:rPr>
        <w:tab/>
        <w:t>thorough summary and analysis</w:t>
      </w:r>
      <w:r w:rsidR="004E7B88">
        <w:rPr>
          <w:rFonts w:ascii="Verdana" w:hAnsi="Verdana"/>
          <w:sz w:val="20"/>
          <w:szCs w:val="20"/>
        </w:rPr>
        <w:t xml:space="preserve">, which should include at a minimum: a   </w:t>
      </w:r>
      <w:r w:rsidR="004E7B88">
        <w:rPr>
          <w:rFonts w:ascii="Verdana" w:hAnsi="Verdana"/>
          <w:sz w:val="20"/>
          <w:szCs w:val="20"/>
        </w:rPr>
        <w:tab/>
        <w:t xml:space="preserve">determination of </w:t>
      </w:r>
      <w:proofErr w:type="spellStart"/>
      <w:r w:rsidR="004E7B88">
        <w:rPr>
          <w:rFonts w:ascii="Verdana" w:hAnsi="Verdana"/>
          <w:sz w:val="20"/>
          <w:szCs w:val="20"/>
        </w:rPr>
        <w:t>allowability</w:t>
      </w:r>
      <w:proofErr w:type="spellEnd"/>
      <w:r w:rsidR="004E7B88">
        <w:rPr>
          <w:rFonts w:ascii="Verdana" w:hAnsi="Verdana"/>
          <w:sz w:val="20"/>
          <w:szCs w:val="20"/>
        </w:rPr>
        <w:t>, review of sponsor’s T&amp;C’s (</w:t>
      </w:r>
      <w:proofErr w:type="spellStart"/>
      <w:r w:rsidR="004E7B88">
        <w:rPr>
          <w:rFonts w:ascii="Verdana" w:hAnsi="Verdana"/>
          <w:sz w:val="20"/>
          <w:szCs w:val="20"/>
        </w:rPr>
        <w:t>ie</w:t>
      </w:r>
      <w:proofErr w:type="spellEnd"/>
      <w:r w:rsidR="004E7B88">
        <w:rPr>
          <w:rFonts w:ascii="Verdana" w:hAnsi="Verdana"/>
          <w:sz w:val="20"/>
          <w:szCs w:val="20"/>
        </w:rPr>
        <w:t xml:space="preserve">. Does the sponsor </w:t>
      </w:r>
      <w:r w:rsidR="004E7B88">
        <w:rPr>
          <w:rFonts w:ascii="Verdana" w:hAnsi="Verdana"/>
          <w:sz w:val="20"/>
          <w:szCs w:val="20"/>
        </w:rPr>
        <w:tab/>
        <w:t xml:space="preserve">specifically restrict over 90 day cost transfers) and </w:t>
      </w:r>
      <w:proofErr w:type="spellStart"/>
      <w:r w:rsidR="004E7B88">
        <w:rPr>
          <w:rFonts w:ascii="Verdana" w:hAnsi="Verdana"/>
          <w:sz w:val="20"/>
          <w:szCs w:val="20"/>
        </w:rPr>
        <w:t>recommednation</w:t>
      </w:r>
      <w:proofErr w:type="spellEnd"/>
      <w:r w:rsidR="006E14B5">
        <w:rPr>
          <w:rFonts w:ascii="Verdana" w:hAnsi="Verdana"/>
          <w:sz w:val="20"/>
          <w:szCs w:val="20"/>
        </w:rPr>
        <w:t xml:space="preserve"> of the </w:t>
      </w:r>
      <w:r w:rsidR="004E7B88">
        <w:rPr>
          <w:rFonts w:ascii="Verdana" w:hAnsi="Verdana"/>
          <w:sz w:val="20"/>
          <w:szCs w:val="20"/>
        </w:rPr>
        <w:tab/>
      </w:r>
      <w:r w:rsidR="006E14B5">
        <w:rPr>
          <w:rFonts w:ascii="Verdana" w:hAnsi="Verdana"/>
          <w:sz w:val="20"/>
          <w:szCs w:val="20"/>
        </w:rPr>
        <w:t>request to the AMT AD.</w:t>
      </w:r>
    </w:p>
    <w:p w14:paraId="65188779" w14:textId="77777777" w:rsidR="004B112F" w:rsidRPr="006B4C16" w:rsidRDefault="004B112F" w:rsidP="006B4C16">
      <w:pPr>
        <w:pStyle w:val="ListParagraph"/>
        <w:spacing w:line="276" w:lineRule="auto"/>
        <w:ind w:left="1224"/>
        <w:rPr>
          <w:rFonts w:ascii="Verdana" w:hAnsi="Verdana"/>
          <w:b/>
          <w:sz w:val="20"/>
          <w:szCs w:val="20"/>
        </w:rPr>
      </w:pPr>
    </w:p>
    <w:p w14:paraId="6B22DB4E" w14:textId="427785E9" w:rsidR="00152903" w:rsidRPr="00152903" w:rsidRDefault="00152903" w:rsidP="00D84EF2">
      <w:pPr>
        <w:pStyle w:val="ListParagraph"/>
        <w:numPr>
          <w:ilvl w:val="2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Determine how many 611-E lines </w:t>
      </w:r>
      <w:proofErr w:type="gramStart"/>
      <w:r>
        <w:rPr>
          <w:rFonts w:ascii="Verdana" w:hAnsi="Verdana"/>
          <w:sz w:val="20"/>
          <w:szCs w:val="20"/>
        </w:rPr>
        <w:t>are being transferred</w:t>
      </w:r>
      <w:proofErr w:type="gramEnd"/>
      <w:r w:rsidR="00E236F1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5C4C229F" w14:textId="7E590D2A" w:rsidR="00152903" w:rsidRPr="009E4E9B" w:rsidRDefault="009E4E9B" w:rsidP="00D84EF2">
      <w:pPr>
        <w:pStyle w:val="ListParagraph"/>
        <w:numPr>
          <w:ilvl w:val="2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lines less than 10, follow the standard approval process in </w:t>
      </w:r>
      <w:hyperlink w:anchor="CTRAPPROVAL" w:history="1">
        <w:r w:rsidRPr="009E4E9B">
          <w:rPr>
            <w:rStyle w:val="Hyperlink"/>
            <w:rFonts w:ascii="Verdana" w:hAnsi="Verdana"/>
            <w:sz w:val="20"/>
            <w:szCs w:val="20"/>
          </w:rPr>
          <w:t>step 4</w:t>
        </w:r>
      </w:hyperlink>
      <w:r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2CF36D44" w14:textId="4EE2AED4" w:rsidR="009E4E9B" w:rsidRPr="008D6DDD" w:rsidRDefault="009E4E9B" w:rsidP="00D84EF2">
      <w:pPr>
        <w:pStyle w:val="ListParagraph"/>
        <w:numPr>
          <w:ilvl w:val="2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For lines 10 or greater, follow the Journal Loader Process if the department did not provide its own IX/J1.</w:t>
      </w:r>
    </w:p>
    <w:p w14:paraId="03D74F28" w14:textId="77777777" w:rsidR="00414CFB" w:rsidRPr="000A007A" w:rsidRDefault="00414CFB" w:rsidP="00D84EF2">
      <w:pPr>
        <w:rPr>
          <w:rFonts w:ascii="Verdana" w:hAnsi="Verdana"/>
          <w:szCs w:val="20"/>
        </w:rPr>
      </w:pPr>
    </w:p>
    <w:p w14:paraId="760B983C" w14:textId="6CE8C1ED" w:rsidR="004D434E" w:rsidRPr="000A007A" w:rsidRDefault="00AB0483" w:rsidP="00D84EF2">
      <w:pPr>
        <w:pStyle w:val="ListParagraph"/>
        <w:numPr>
          <w:ilvl w:val="0"/>
          <w:numId w:val="5"/>
        </w:numPr>
        <w:rPr>
          <w:rFonts w:ascii="Verdana" w:hAnsi="Verdana"/>
          <w:b/>
          <w:sz w:val="20"/>
          <w:szCs w:val="20"/>
          <w:u w:val="single"/>
        </w:rPr>
      </w:pPr>
      <w:bookmarkStart w:id="6" w:name="CTR_Approval_GCO"/>
      <w:bookmarkStart w:id="7" w:name="_Hlk381983604"/>
      <w:bookmarkEnd w:id="6"/>
      <w:r>
        <w:rPr>
          <w:rStyle w:val="TitleChar"/>
          <w:sz w:val="20"/>
          <w:szCs w:val="20"/>
        </w:rPr>
        <w:t>CTR Approval – GCO</w:t>
      </w:r>
      <w:r w:rsidR="00D84EF2">
        <w:rPr>
          <w:rFonts w:ascii="Verdana" w:hAnsi="Verdana"/>
          <w:b/>
          <w:sz w:val="20"/>
          <w:szCs w:val="20"/>
        </w:rPr>
        <w:br/>
      </w:r>
    </w:p>
    <w:p w14:paraId="676B2AD2" w14:textId="395AF613" w:rsidR="00AE0AB3" w:rsidRPr="000A007A" w:rsidRDefault="00E23D94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0A007A">
        <w:rPr>
          <w:rFonts w:ascii="Verdana" w:hAnsi="Verdana"/>
          <w:sz w:val="20"/>
          <w:szCs w:val="20"/>
        </w:rPr>
        <w:t>Arrange</w:t>
      </w:r>
      <w:bookmarkEnd w:id="7"/>
      <w:r w:rsidRPr="000A007A">
        <w:rPr>
          <w:rFonts w:ascii="Verdana" w:hAnsi="Verdana"/>
          <w:sz w:val="20"/>
          <w:szCs w:val="20"/>
        </w:rPr>
        <w:t xml:space="preserve"> the documents in the CTR packet in the following order: IX/J1, CTR form (with required department signature</w:t>
      </w:r>
      <w:r w:rsidR="007B271C" w:rsidRPr="000A007A">
        <w:rPr>
          <w:rFonts w:ascii="Verdana" w:hAnsi="Verdana"/>
          <w:sz w:val="20"/>
          <w:szCs w:val="20"/>
        </w:rPr>
        <w:t xml:space="preserve"> or PDF of e-mail approval</w:t>
      </w:r>
      <w:r w:rsidRPr="000A007A">
        <w:rPr>
          <w:rFonts w:ascii="Verdana" w:hAnsi="Verdana"/>
          <w:sz w:val="20"/>
          <w:szCs w:val="20"/>
        </w:rPr>
        <w:t>), 611E and any other backup documentation.</w:t>
      </w:r>
      <w:r w:rsidR="00E236F1">
        <w:rPr>
          <w:rFonts w:ascii="Verdana" w:hAnsi="Verdana"/>
          <w:sz w:val="20"/>
          <w:szCs w:val="20"/>
        </w:rPr>
        <w:br/>
      </w:r>
    </w:p>
    <w:p w14:paraId="47F757A6" w14:textId="719F0D71" w:rsidR="00AE0AB3" w:rsidRPr="000A007A" w:rsidRDefault="00E23D94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bookmarkStart w:id="8" w:name="_Hlk381166888"/>
      <w:r w:rsidRPr="000A007A">
        <w:rPr>
          <w:rFonts w:ascii="Verdana" w:hAnsi="Verdana"/>
          <w:sz w:val="20"/>
          <w:szCs w:val="20"/>
        </w:rPr>
        <w:t>Open</w:t>
      </w:r>
      <w:bookmarkEnd w:id="8"/>
      <w:r w:rsidRPr="000A007A">
        <w:rPr>
          <w:rFonts w:ascii="Verdana" w:hAnsi="Verdana"/>
          <w:sz w:val="20"/>
          <w:szCs w:val="20"/>
        </w:rPr>
        <w:t xml:space="preserve"> IX/J1 in Advantage Suspense file.</w:t>
      </w:r>
      <w:r w:rsidR="00E236F1">
        <w:rPr>
          <w:rFonts w:ascii="Verdana" w:hAnsi="Verdana"/>
          <w:sz w:val="20"/>
          <w:szCs w:val="20"/>
        </w:rPr>
        <w:br/>
      </w:r>
    </w:p>
    <w:p w14:paraId="4BD2DF79" w14:textId="7DD3A062" w:rsidR="00AE0AB3" w:rsidRPr="000A007A" w:rsidRDefault="00E23D94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Compare Advantage IX/J1 against IX/J1 included in CTR packet to verify no changes </w:t>
      </w:r>
      <w:proofErr w:type="gramStart"/>
      <w:r w:rsidRPr="000A007A">
        <w:rPr>
          <w:rFonts w:ascii="Verdana" w:hAnsi="Verdana"/>
          <w:sz w:val="20"/>
          <w:szCs w:val="20"/>
        </w:rPr>
        <w:t>have been made</w:t>
      </w:r>
      <w:proofErr w:type="gramEnd"/>
      <w:r w:rsidR="002D5892" w:rsidRPr="000A007A">
        <w:rPr>
          <w:rFonts w:ascii="Verdana" w:hAnsi="Verdana"/>
          <w:sz w:val="20"/>
          <w:szCs w:val="20"/>
        </w:rPr>
        <w:t xml:space="preserve"> and to ensure that each line being transferred is listed individually</w:t>
      </w:r>
      <w:r w:rsidR="00C963AC" w:rsidRPr="000A007A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744FA077" w14:textId="3ABCC504" w:rsidR="00AE0AB3" w:rsidRPr="000A007A" w:rsidRDefault="00E23D94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Apply approval to Advantage IX/J1 document by pressing the F12 and F8 function keys.  Confirm document </w:t>
      </w:r>
      <w:proofErr w:type="gramStart"/>
      <w:r w:rsidRPr="000A007A">
        <w:rPr>
          <w:rFonts w:ascii="Verdana" w:hAnsi="Verdana"/>
          <w:sz w:val="20"/>
          <w:szCs w:val="20"/>
        </w:rPr>
        <w:t>was approved</w:t>
      </w:r>
      <w:proofErr w:type="gramEnd"/>
      <w:r w:rsidRPr="000A007A">
        <w:rPr>
          <w:rFonts w:ascii="Verdana" w:hAnsi="Verdana"/>
          <w:sz w:val="20"/>
          <w:szCs w:val="20"/>
        </w:rPr>
        <w:t xml:space="preserve"> by ensuring “ACCPT” is shown in the status field.  An override may need to </w:t>
      </w:r>
      <w:proofErr w:type="gramStart"/>
      <w:r w:rsidRPr="000A007A">
        <w:rPr>
          <w:rFonts w:ascii="Verdana" w:hAnsi="Verdana"/>
          <w:sz w:val="20"/>
          <w:szCs w:val="20"/>
        </w:rPr>
        <w:t>be applied</w:t>
      </w:r>
      <w:proofErr w:type="gramEnd"/>
      <w:r w:rsidRPr="000A007A">
        <w:rPr>
          <w:rFonts w:ascii="Verdana" w:hAnsi="Verdana"/>
          <w:sz w:val="20"/>
          <w:szCs w:val="20"/>
        </w:rPr>
        <w:t xml:space="preserve"> to document prior to approval.  Override procedures </w:t>
      </w:r>
      <w:proofErr w:type="gramStart"/>
      <w:r w:rsidRPr="000A007A">
        <w:rPr>
          <w:rFonts w:ascii="Verdana" w:hAnsi="Verdana"/>
          <w:sz w:val="20"/>
          <w:szCs w:val="20"/>
        </w:rPr>
        <w:t>can be found</w:t>
      </w:r>
      <w:proofErr w:type="gramEnd"/>
      <w:r w:rsidRPr="000A007A">
        <w:rPr>
          <w:rFonts w:ascii="Verdana" w:hAnsi="Verdana"/>
          <w:sz w:val="20"/>
          <w:szCs w:val="20"/>
        </w:rPr>
        <w:t xml:space="preserve"> in the </w:t>
      </w:r>
      <w:hyperlink r:id="rId15" w:history="1">
        <w:r w:rsidRPr="000A007A">
          <w:rPr>
            <w:rStyle w:val="Hyperlink"/>
            <w:rFonts w:ascii="Verdana" w:hAnsi="Verdana"/>
            <w:sz w:val="20"/>
            <w:szCs w:val="20"/>
          </w:rPr>
          <w:t>Overrides to Advantage Documents Job Aid – ORSPA</w:t>
        </w:r>
      </w:hyperlink>
      <w:r w:rsidRPr="000A007A">
        <w:rPr>
          <w:rFonts w:ascii="Verdana" w:hAnsi="Verdana"/>
          <w:sz w:val="20"/>
          <w:szCs w:val="20"/>
        </w:rPr>
        <w:t>.</w:t>
      </w:r>
      <w:r w:rsidR="00E236F1">
        <w:rPr>
          <w:rFonts w:ascii="Verdana" w:hAnsi="Verdana"/>
          <w:sz w:val="20"/>
          <w:szCs w:val="20"/>
        </w:rPr>
        <w:br/>
      </w:r>
    </w:p>
    <w:p w14:paraId="7F745C7D" w14:textId="6D5EB11E" w:rsidR="00AE0AB3" w:rsidRPr="000A007A" w:rsidRDefault="00E23D94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Apply Adobe electronic signature to CTR packet.  </w:t>
      </w:r>
      <w:r w:rsidR="005044DC">
        <w:rPr>
          <w:rFonts w:ascii="Verdana" w:hAnsi="Verdana"/>
          <w:sz w:val="20"/>
          <w:szCs w:val="20"/>
        </w:rPr>
        <w:t xml:space="preserve">Click </w:t>
      </w:r>
      <w:hyperlink w:anchor="Setting_Up_Adobe_Electronic_Signature" w:history="1">
        <w:r w:rsidR="005044DC" w:rsidRPr="00F769B8">
          <w:rPr>
            <w:rStyle w:val="Hyperlink"/>
            <w:rFonts w:ascii="Verdana" w:hAnsi="Verdana"/>
            <w:sz w:val="20"/>
            <w:szCs w:val="20"/>
          </w:rPr>
          <w:t>here</w:t>
        </w:r>
      </w:hyperlink>
      <w:r w:rsidR="005044DC">
        <w:rPr>
          <w:rFonts w:ascii="Verdana" w:hAnsi="Verdana"/>
          <w:sz w:val="20"/>
          <w:szCs w:val="20"/>
        </w:rPr>
        <w:t xml:space="preserve"> </w:t>
      </w:r>
      <w:r w:rsidRPr="000A007A">
        <w:rPr>
          <w:rFonts w:ascii="Verdana" w:hAnsi="Verdana"/>
          <w:sz w:val="20"/>
          <w:szCs w:val="20"/>
        </w:rPr>
        <w:t>for instructions on how to setup Adobe electronic signature.</w:t>
      </w:r>
      <w:r w:rsidR="00E236F1">
        <w:rPr>
          <w:rFonts w:ascii="Verdana" w:hAnsi="Verdana"/>
          <w:sz w:val="20"/>
          <w:szCs w:val="20"/>
        </w:rPr>
        <w:br/>
      </w:r>
    </w:p>
    <w:p w14:paraId="55D04564" w14:textId="23730A09" w:rsidR="00914BA8" w:rsidRPr="000A007A" w:rsidRDefault="00E23D94" w:rsidP="00D84EF2">
      <w:pPr>
        <w:pStyle w:val="ListParagraph"/>
        <w:numPr>
          <w:ilvl w:val="1"/>
          <w:numId w:val="5"/>
        </w:numPr>
        <w:rPr>
          <w:rFonts w:ascii="Verdana" w:hAnsi="Verdana"/>
          <w:b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lastRenderedPageBreak/>
        <w:t>Save CTR packet to either the IX or J1 folder located in ACCTG\Advantage Documents.  The file name must be the same as the document ID (ex. XKSIX000064, SPN920300064).</w:t>
      </w:r>
    </w:p>
    <w:p w14:paraId="036EC396" w14:textId="77777777" w:rsidR="00AE0AB3" w:rsidRPr="000A007A" w:rsidRDefault="00AE0AB3" w:rsidP="00D84EF2">
      <w:pPr>
        <w:rPr>
          <w:rFonts w:ascii="Verdana" w:hAnsi="Verdana"/>
          <w:b/>
          <w:szCs w:val="20"/>
        </w:rPr>
      </w:pPr>
    </w:p>
    <w:p w14:paraId="2FC1ADFB" w14:textId="3C674855" w:rsidR="00414CFB" w:rsidRPr="00AB0483" w:rsidRDefault="001A0837" w:rsidP="00D84EF2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bookmarkStart w:id="9" w:name="CTR_Disapproval_GCO"/>
      <w:bookmarkEnd w:id="9"/>
      <w:r w:rsidRPr="00AB0483">
        <w:rPr>
          <w:rFonts w:ascii="Verdana" w:hAnsi="Verdana"/>
          <w:b/>
          <w:sz w:val="20"/>
          <w:szCs w:val="20"/>
        </w:rPr>
        <w:t xml:space="preserve">CTR </w:t>
      </w:r>
      <w:r w:rsidR="00AB0483">
        <w:rPr>
          <w:rFonts w:ascii="Verdana" w:hAnsi="Verdana"/>
          <w:b/>
          <w:sz w:val="20"/>
          <w:szCs w:val="20"/>
        </w:rPr>
        <w:t>Disapproval – GCO</w:t>
      </w:r>
      <w:r w:rsidR="00D84EF2" w:rsidRPr="00AB0483">
        <w:rPr>
          <w:rFonts w:ascii="Verdana" w:hAnsi="Verdana"/>
          <w:b/>
          <w:sz w:val="20"/>
          <w:szCs w:val="20"/>
        </w:rPr>
        <w:br/>
      </w:r>
    </w:p>
    <w:p w14:paraId="6676F28A" w14:textId="62981B3B" w:rsidR="00921C93" w:rsidRDefault="00921C93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GCO should make any reasonable attempts to work with the department to ensure that the cost transfer request is in compliance (i.e. gather additional justification or backup documentation).</w:t>
      </w:r>
      <w:r w:rsidR="00E236F1">
        <w:rPr>
          <w:rFonts w:ascii="Verdana" w:hAnsi="Verdana"/>
          <w:sz w:val="20"/>
          <w:szCs w:val="20"/>
        </w:rPr>
        <w:br/>
      </w:r>
    </w:p>
    <w:p w14:paraId="1B8E8395" w14:textId="3614E8E0" w:rsidR="00414CFB" w:rsidRDefault="000B525E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I</w:t>
      </w:r>
      <w:r w:rsidR="00E23D94" w:rsidRPr="000A007A">
        <w:rPr>
          <w:rFonts w:ascii="Verdana" w:hAnsi="Verdana"/>
          <w:sz w:val="20"/>
          <w:szCs w:val="20"/>
        </w:rPr>
        <w:t xml:space="preserve">n the event the cost transfer </w:t>
      </w:r>
      <w:proofErr w:type="gramStart"/>
      <w:r w:rsidR="00E23D94" w:rsidRPr="000A007A">
        <w:rPr>
          <w:rFonts w:ascii="Verdana" w:hAnsi="Verdana"/>
          <w:sz w:val="20"/>
          <w:szCs w:val="20"/>
        </w:rPr>
        <w:t>must be denied</w:t>
      </w:r>
      <w:proofErr w:type="gramEnd"/>
      <w:r w:rsidR="00E23D94" w:rsidRPr="000A007A">
        <w:rPr>
          <w:rFonts w:ascii="Verdana" w:hAnsi="Verdana"/>
          <w:sz w:val="20"/>
          <w:szCs w:val="20"/>
        </w:rPr>
        <w:t>, send an email to the department explaining the denial.</w:t>
      </w:r>
      <w:r w:rsidR="003A5ED4" w:rsidRPr="000A007A">
        <w:rPr>
          <w:rFonts w:ascii="Verdana" w:hAnsi="Verdana"/>
          <w:sz w:val="20"/>
          <w:szCs w:val="20"/>
        </w:rPr>
        <w:t xml:space="preserve"> </w:t>
      </w:r>
    </w:p>
    <w:p w14:paraId="25CEF39D" w14:textId="77777777" w:rsidR="00414CFB" w:rsidRPr="008D6DDD" w:rsidRDefault="00414CFB" w:rsidP="00D84EF2">
      <w:pPr>
        <w:rPr>
          <w:rFonts w:ascii="Verdana" w:hAnsi="Verdana"/>
          <w:szCs w:val="20"/>
        </w:rPr>
      </w:pPr>
    </w:p>
    <w:p w14:paraId="79DFD9F2" w14:textId="0B8C8C51" w:rsidR="00414CFB" w:rsidRPr="00AB0483" w:rsidRDefault="00AB0483" w:rsidP="00D84EF2">
      <w:pPr>
        <w:pStyle w:val="ListParagraph"/>
        <w:numPr>
          <w:ilvl w:val="0"/>
          <w:numId w:val="5"/>
        </w:numPr>
        <w:spacing w:line="276" w:lineRule="auto"/>
        <w:rPr>
          <w:rFonts w:ascii="Verdana" w:hAnsi="Verdana"/>
          <w:b/>
          <w:sz w:val="20"/>
          <w:szCs w:val="20"/>
        </w:rPr>
      </w:pPr>
      <w:bookmarkStart w:id="10" w:name="Final_Task_Actions_GCO"/>
      <w:bookmarkEnd w:id="10"/>
      <w:r>
        <w:rPr>
          <w:rFonts w:ascii="Verdana" w:hAnsi="Verdana"/>
          <w:b/>
          <w:sz w:val="20"/>
          <w:szCs w:val="20"/>
        </w:rPr>
        <w:t>Final Task Action</w:t>
      </w:r>
      <w:r w:rsidR="00DC6AFF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 – GCO</w:t>
      </w:r>
      <w:r w:rsidR="00D84EF2" w:rsidRPr="00AB0483">
        <w:rPr>
          <w:rFonts w:ascii="Verdana" w:hAnsi="Verdana"/>
          <w:b/>
          <w:sz w:val="20"/>
          <w:szCs w:val="20"/>
        </w:rPr>
        <w:br/>
      </w:r>
    </w:p>
    <w:p w14:paraId="1576BD29" w14:textId="6943E866" w:rsidR="00914BA8" w:rsidRPr="000A007A" w:rsidRDefault="00414CFB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>Enter AMT Task in Edit Mode</w:t>
      </w:r>
      <w:r w:rsidR="00DC6AFF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651F7A27" w14:textId="432C94F1" w:rsidR="00914BA8" w:rsidRPr="000A007A" w:rsidRDefault="00414CFB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>Change ‘Status’ to indicate status, such as ‘</w:t>
      </w:r>
      <w:r w:rsidR="006D675F">
        <w:rPr>
          <w:rFonts w:ascii="Verdana" w:hAnsi="Verdana"/>
          <w:color w:val="000000"/>
          <w:sz w:val="20"/>
          <w:szCs w:val="20"/>
          <w:lang w:val="en"/>
        </w:rPr>
        <w:t>Completed</w:t>
      </w:r>
      <w:r w:rsidRPr="000A007A">
        <w:rPr>
          <w:rFonts w:ascii="Verdana" w:hAnsi="Verdana"/>
          <w:color w:val="000000"/>
          <w:sz w:val="20"/>
          <w:szCs w:val="20"/>
          <w:lang w:val="en"/>
        </w:rPr>
        <w:t>’ or ‘</w:t>
      </w:r>
      <w:r w:rsidR="009E4E9B">
        <w:rPr>
          <w:rFonts w:ascii="Verdana" w:hAnsi="Verdana"/>
          <w:color w:val="000000"/>
          <w:sz w:val="20"/>
          <w:szCs w:val="20"/>
          <w:lang w:val="en"/>
        </w:rPr>
        <w:t xml:space="preserve">Awaiting on </w:t>
      </w:r>
      <w:proofErr w:type="spellStart"/>
      <w:r w:rsidR="009E4E9B">
        <w:rPr>
          <w:rFonts w:ascii="Verdana" w:hAnsi="Verdana"/>
          <w:color w:val="000000"/>
          <w:sz w:val="20"/>
          <w:szCs w:val="20"/>
          <w:lang w:val="en"/>
        </w:rPr>
        <w:t>Somone</w:t>
      </w:r>
      <w:proofErr w:type="spellEnd"/>
      <w:r w:rsidR="009E4E9B">
        <w:rPr>
          <w:rFonts w:ascii="Verdana" w:hAnsi="Verdana"/>
          <w:color w:val="000000"/>
          <w:sz w:val="20"/>
          <w:szCs w:val="20"/>
          <w:lang w:val="en"/>
        </w:rPr>
        <w:t xml:space="preserve"> Else</w:t>
      </w:r>
      <w:r w:rsidR="008C7F74">
        <w:rPr>
          <w:rFonts w:ascii="Verdana" w:hAnsi="Verdana"/>
          <w:color w:val="000000"/>
          <w:sz w:val="20"/>
          <w:szCs w:val="20"/>
          <w:lang w:val="en"/>
        </w:rPr>
        <w:t>’</w:t>
      </w:r>
      <w:r w:rsidR="00DC6AFF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42FB1FF0" w14:textId="05681E33" w:rsidR="00914BA8" w:rsidRPr="000A007A" w:rsidRDefault="00414CFB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>Use ‘Description’ field to note email has been sent to department</w:t>
      </w:r>
      <w:r w:rsidR="00DC6AFF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5D809E37" w14:textId="065B3910" w:rsidR="00F9647D" w:rsidRPr="000A007A" w:rsidRDefault="00F9647D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>Notify Department that CTR has been approved or denied</w:t>
      </w:r>
      <w:r w:rsidR="00DC6AFF">
        <w:rPr>
          <w:rFonts w:ascii="Verdana" w:hAnsi="Verdana"/>
          <w:color w:val="000000"/>
          <w:sz w:val="20"/>
          <w:szCs w:val="20"/>
          <w:lang w:val="en"/>
        </w:rPr>
        <w:br/>
      </w:r>
    </w:p>
    <w:p w14:paraId="2F8FEA9F" w14:textId="3D62ABC5" w:rsidR="003435A0" w:rsidRPr="008D6DDD" w:rsidRDefault="00414CFB" w:rsidP="00D84EF2">
      <w:pPr>
        <w:pStyle w:val="ListParagraph"/>
        <w:numPr>
          <w:ilvl w:val="1"/>
          <w:numId w:val="5"/>
        </w:numPr>
        <w:spacing w:line="276" w:lineRule="auto"/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color w:val="000000"/>
          <w:sz w:val="20"/>
          <w:szCs w:val="20"/>
          <w:lang w:val="en"/>
        </w:rPr>
        <w:t>Click ‘OK’</w:t>
      </w:r>
      <w:bookmarkStart w:id="11" w:name="_Hlk381983822"/>
      <w:bookmarkStart w:id="12" w:name="_Hlk381167933"/>
    </w:p>
    <w:p w14:paraId="03C8322C" w14:textId="77777777" w:rsidR="0099207D" w:rsidRDefault="0099207D" w:rsidP="00D84EF2">
      <w:pPr>
        <w:pStyle w:val="Heading2"/>
        <w:rPr>
          <w:rFonts w:ascii="Verdana" w:hAnsi="Verdana"/>
          <w:sz w:val="20"/>
          <w:szCs w:val="20"/>
        </w:rPr>
      </w:pPr>
    </w:p>
    <w:p w14:paraId="095DDA86" w14:textId="247C0F7D" w:rsidR="003435A0" w:rsidRPr="00AB0483" w:rsidRDefault="0099207D" w:rsidP="00D84EF2">
      <w:pPr>
        <w:pStyle w:val="Heading2"/>
        <w:rPr>
          <w:rFonts w:ascii="Verdana" w:hAnsi="Verdana"/>
          <w:sz w:val="20"/>
          <w:szCs w:val="20"/>
        </w:rPr>
      </w:pPr>
      <w:r w:rsidRPr="00AB0483">
        <w:rPr>
          <w:rFonts w:ascii="Verdana" w:hAnsi="Verdana"/>
        </w:rPr>
        <w:t>Additional Resources And Instructions</w:t>
      </w:r>
    </w:p>
    <w:p w14:paraId="672D8F0B" w14:textId="77777777" w:rsidR="00C23A0B" w:rsidRPr="000A007A" w:rsidRDefault="00C23A0B" w:rsidP="00D84EF2">
      <w:pPr>
        <w:rPr>
          <w:rFonts w:ascii="Verdana" w:hAnsi="Verdana"/>
          <w:b/>
          <w:szCs w:val="20"/>
          <w:u w:val="single"/>
        </w:rPr>
      </w:pPr>
    </w:p>
    <w:p w14:paraId="6F5432BB" w14:textId="7BA62AF1" w:rsidR="00310135" w:rsidRPr="00AB0483" w:rsidRDefault="00AB0483" w:rsidP="00D84EF2">
      <w:pPr>
        <w:rPr>
          <w:rFonts w:ascii="Verdana" w:hAnsi="Verdana"/>
          <w:b/>
          <w:vanish/>
          <w:szCs w:val="20"/>
        </w:rPr>
      </w:pPr>
      <w:bookmarkStart w:id="13" w:name="Setting_Up_Adobe_Electronic_Signature"/>
      <w:bookmarkEnd w:id="11"/>
      <w:bookmarkEnd w:id="12"/>
      <w:bookmarkEnd w:id="13"/>
      <w:r>
        <w:rPr>
          <w:rFonts w:ascii="Verdana" w:hAnsi="Verdana"/>
          <w:b/>
          <w:szCs w:val="20"/>
        </w:rPr>
        <w:t>Setting Up Adobe Electronic Signature</w:t>
      </w:r>
      <w:r w:rsidR="00A923C9" w:rsidRPr="00AB0483">
        <w:rPr>
          <w:rFonts w:ascii="Verdana" w:hAnsi="Verdana"/>
          <w:b/>
          <w:szCs w:val="20"/>
        </w:rPr>
        <w:t xml:space="preserve"> </w:t>
      </w:r>
      <w:r w:rsidR="00D84EF2" w:rsidRPr="00AB0483">
        <w:rPr>
          <w:rFonts w:ascii="Verdana" w:hAnsi="Verdana"/>
          <w:b/>
          <w:szCs w:val="20"/>
        </w:rPr>
        <w:br/>
      </w:r>
    </w:p>
    <w:p w14:paraId="6F5432BC" w14:textId="77777777" w:rsidR="00310135" w:rsidRPr="00AB0483" w:rsidRDefault="00310135" w:rsidP="00D84EF2">
      <w:pPr>
        <w:rPr>
          <w:rFonts w:ascii="Verdana" w:hAnsi="Verdana"/>
          <w:vanish/>
          <w:szCs w:val="20"/>
        </w:rPr>
      </w:pPr>
    </w:p>
    <w:p w14:paraId="6F5432BD" w14:textId="77777777" w:rsidR="00310135" w:rsidRPr="00AB0483" w:rsidRDefault="00310135" w:rsidP="00D84EF2">
      <w:pPr>
        <w:rPr>
          <w:rFonts w:ascii="Verdana" w:hAnsi="Verdana"/>
          <w:vanish/>
          <w:szCs w:val="20"/>
        </w:rPr>
      </w:pPr>
    </w:p>
    <w:p w14:paraId="6F5432BE" w14:textId="77777777" w:rsidR="00310135" w:rsidRPr="00AB0483" w:rsidRDefault="00310135" w:rsidP="00D84EF2">
      <w:pPr>
        <w:rPr>
          <w:rFonts w:ascii="Verdana" w:hAnsi="Verdana"/>
          <w:vanish/>
          <w:szCs w:val="20"/>
        </w:rPr>
      </w:pPr>
    </w:p>
    <w:p w14:paraId="6F5432BF" w14:textId="77777777" w:rsidR="00310135" w:rsidRPr="00AB0483" w:rsidRDefault="00310135" w:rsidP="00D84EF2">
      <w:pPr>
        <w:rPr>
          <w:rFonts w:ascii="Verdana" w:hAnsi="Verdana"/>
          <w:vanish/>
          <w:szCs w:val="20"/>
        </w:rPr>
      </w:pPr>
    </w:p>
    <w:p w14:paraId="1D5604FD" w14:textId="77777777" w:rsidR="00D7231D" w:rsidRPr="00AB0483" w:rsidRDefault="00D7231D" w:rsidP="00D84EF2">
      <w:pPr>
        <w:rPr>
          <w:rFonts w:ascii="Verdana" w:hAnsi="Verdana"/>
          <w:szCs w:val="20"/>
        </w:rPr>
      </w:pPr>
    </w:p>
    <w:p w14:paraId="40B41056" w14:textId="74633BE1" w:rsidR="00D7231D" w:rsidRPr="00EB2051" w:rsidRDefault="00EB2051" w:rsidP="00D84EF2">
      <w:pPr>
        <w:ind w:firstLine="360"/>
        <w:rPr>
          <w:rFonts w:ascii="Verdana" w:hAnsi="Verdana"/>
          <w:szCs w:val="20"/>
        </w:rPr>
      </w:pPr>
      <w:r w:rsidRPr="00EB2051">
        <w:rPr>
          <w:rFonts w:ascii="Verdana" w:hAnsi="Verdana"/>
          <w:szCs w:val="20"/>
        </w:rPr>
        <w:t xml:space="preserve">1. </w:t>
      </w:r>
      <w:r>
        <w:rPr>
          <w:rFonts w:ascii="Verdana" w:hAnsi="Verdana"/>
          <w:szCs w:val="20"/>
        </w:rPr>
        <w:t xml:space="preserve"> </w:t>
      </w:r>
      <w:r w:rsidR="00E23D94" w:rsidRPr="00EB2051">
        <w:rPr>
          <w:rFonts w:ascii="Verdana" w:hAnsi="Verdana"/>
          <w:szCs w:val="20"/>
        </w:rPr>
        <w:t>Open any Adobe Document.</w:t>
      </w:r>
      <w:r w:rsidR="00757910">
        <w:rPr>
          <w:rFonts w:ascii="Verdana" w:hAnsi="Verdana"/>
          <w:szCs w:val="20"/>
        </w:rPr>
        <w:br/>
      </w:r>
    </w:p>
    <w:p w14:paraId="0D230DF3" w14:textId="1DFD0E5E" w:rsidR="00D7231D" w:rsidRPr="000A007A" w:rsidRDefault="00EB2051" w:rsidP="00D84EF2">
      <w:pPr>
        <w:pStyle w:val="ListParagraph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 </w:t>
      </w:r>
      <w:r w:rsidR="00E23D94" w:rsidRPr="000A007A">
        <w:rPr>
          <w:rFonts w:ascii="Verdana" w:hAnsi="Verdana"/>
          <w:sz w:val="20"/>
          <w:szCs w:val="20"/>
        </w:rPr>
        <w:t>Select Advanced &gt; Sign &amp; Certify &gt; Sign Document</w:t>
      </w:r>
      <w:r w:rsidR="00757910">
        <w:rPr>
          <w:rFonts w:ascii="Verdana" w:hAnsi="Verdana"/>
          <w:sz w:val="20"/>
          <w:szCs w:val="20"/>
        </w:rPr>
        <w:br/>
      </w:r>
    </w:p>
    <w:p w14:paraId="433D52DC" w14:textId="101CE7B8" w:rsidR="00EB2051" w:rsidRDefault="00E23D94" w:rsidP="00D84EF2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Highlight area on your document.</w:t>
      </w:r>
      <w:r w:rsidR="00757910">
        <w:rPr>
          <w:rFonts w:ascii="Verdana" w:hAnsi="Verdana"/>
          <w:sz w:val="20"/>
          <w:szCs w:val="20"/>
        </w:rPr>
        <w:br/>
      </w:r>
    </w:p>
    <w:p w14:paraId="41FDDC40" w14:textId="3FF240D4" w:rsidR="00D7231D" w:rsidRPr="00EB2051" w:rsidRDefault="00E23D94" w:rsidP="00D84EF2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EB2051">
        <w:rPr>
          <w:rFonts w:ascii="Verdana" w:hAnsi="Verdana"/>
          <w:sz w:val="20"/>
          <w:szCs w:val="20"/>
        </w:rPr>
        <w:t>Pop-up window will appear to create your own individual signature.</w:t>
      </w:r>
      <w:r w:rsidR="00757910">
        <w:rPr>
          <w:rFonts w:ascii="Verdana" w:hAnsi="Verdana"/>
          <w:sz w:val="20"/>
          <w:szCs w:val="20"/>
        </w:rPr>
        <w:br/>
      </w:r>
    </w:p>
    <w:p w14:paraId="6F5432C4" w14:textId="4C2B7A60" w:rsidR="00E23D94" w:rsidRPr="000A007A" w:rsidRDefault="00E23D94" w:rsidP="00D84EF2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Signature must contain the following items:</w:t>
      </w:r>
      <w:r w:rsidR="00757910">
        <w:rPr>
          <w:rFonts w:ascii="Verdana" w:hAnsi="Verdana"/>
          <w:sz w:val="20"/>
          <w:szCs w:val="20"/>
        </w:rPr>
        <w:br/>
      </w:r>
    </w:p>
    <w:p w14:paraId="6F5432C5" w14:textId="77777777" w:rsidR="00E23D94" w:rsidRPr="000A007A" w:rsidRDefault="00E23D94" w:rsidP="00D84EF2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Full Legal Name</w:t>
      </w:r>
    </w:p>
    <w:p w14:paraId="6F5432C6" w14:textId="77777777" w:rsidR="00E23D94" w:rsidRPr="000A007A" w:rsidRDefault="00E23D94" w:rsidP="00D84EF2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OKED Research Operations</w:t>
      </w:r>
    </w:p>
    <w:p w14:paraId="6F5432C7" w14:textId="77777777" w:rsidR="00E23D94" w:rsidRPr="000A007A" w:rsidRDefault="00E23D94" w:rsidP="00D84EF2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Email Address</w:t>
      </w:r>
    </w:p>
    <w:p w14:paraId="6F5432C8" w14:textId="77777777" w:rsidR="00E23D94" w:rsidRPr="000A007A" w:rsidRDefault="00E23D94" w:rsidP="00D84EF2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Phone Number</w:t>
      </w:r>
    </w:p>
    <w:p w14:paraId="6F5432C9" w14:textId="77777777" w:rsidR="00E23D94" w:rsidRPr="000A007A" w:rsidRDefault="00E23D94" w:rsidP="00D84EF2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Password must be setup to protect signature authenticity.</w:t>
      </w:r>
    </w:p>
    <w:p w14:paraId="6F5432CA" w14:textId="31D4E6DE" w:rsidR="00E23D94" w:rsidRPr="000A007A" w:rsidRDefault="00E23D94" w:rsidP="00D84EF2">
      <w:pPr>
        <w:rPr>
          <w:rFonts w:ascii="Verdana" w:hAnsi="Verdana"/>
          <w:szCs w:val="20"/>
          <w:u w:val="single"/>
        </w:rPr>
      </w:pPr>
    </w:p>
    <w:p w14:paraId="0BEEC452" w14:textId="422FCC39" w:rsidR="00EB2051" w:rsidRPr="00AB0483" w:rsidRDefault="00AB0483" w:rsidP="00D84EF2">
      <w:pPr>
        <w:rPr>
          <w:rFonts w:ascii="Verdana" w:hAnsi="Verdana"/>
          <w:b/>
          <w:szCs w:val="20"/>
          <w:u w:val="single"/>
        </w:rPr>
      </w:pPr>
      <w:bookmarkStart w:id="14" w:name="Journal_Loader_Process"/>
      <w:bookmarkStart w:id="15" w:name="_Hlk381166965"/>
      <w:bookmarkEnd w:id="14"/>
      <w:r w:rsidRPr="00AB0483">
        <w:rPr>
          <w:rFonts w:ascii="Verdana" w:hAnsi="Verdana"/>
          <w:b/>
          <w:szCs w:val="20"/>
        </w:rPr>
        <w:lastRenderedPageBreak/>
        <w:t>Journal Loader Process</w:t>
      </w:r>
      <w:r w:rsidR="00D84EF2" w:rsidRPr="00AB0483">
        <w:rPr>
          <w:rFonts w:ascii="Verdana" w:hAnsi="Verdana"/>
          <w:b/>
          <w:szCs w:val="20"/>
          <w:u w:val="single"/>
        </w:rPr>
        <w:br/>
      </w:r>
    </w:p>
    <w:bookmarkEnd w:id="15"/>
    <w:p w14:paraId="5ABE5131" w14:textId="12484A5C" w:rsidR="002D5892" w:rsidRPr="00EB2051" w:rsidRDefault="00C1623A" w:rsidP="00D84EF2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B2051">
        <w:rPr>
          <w:rFonts w:ascii="Verdana" w:hAnsi="Verdana"/>
          <w:sz w:val="20"/>
          <w:szCs w:val="20"/>
        </w:rPr>
        <w:t xml:space="preserve">Use excel 611E to complete the </w:t>
      </w:r>
      <w:hyperlink r:id="rId16" w:history="1">
        <w:r w:rsidRPr="00EB2051">
          <w:rPr>
            <w:rStyle w:val="Hyperlink"/>
            <w:rFonts w:ascii="Verdana" w:hAnsi="Verdana"/>
            <w:sz w:val="20"/>
            <w:szCs w:val="20"/>
          </w:rPr>
          <w:t>Journal Loader Cost Transfer</w:t>
        </w:r>
        <w:r w:rsidR="002D5892" w:rsidRPr="00EB2051">
          <w:rPr>
            <w:rStyle w:val="Hyperlink"/>
            <w:rFonts w:ascii="Verdana" w:hAnsi="Verdana"/>
            <w:sz w:val="20"/>
            <w:szCs w:val="20"/>
          </w:rPr>
          <w:t xml:space="preserve"> form</w:t>
        </w:r>
      </w:hyperlink>
      <w:r w:rsidRPr="00EB2051">
        <w:rPr>
          <w:rFonts w:ascii="Verdana" w:hAnsi="Verdana"/>
          <w:sz w:val="20"/>
          <w:szCs w:val="20"/>
        </w:rPr>
        <w:t>.</w:t>
      </w:r>
      <w:r w:rsidR="00757910">
        <w:rPr>
          <w:rFonts w:ascii="Verdana" w:hAnsi="Verdana"/>
          <w:sz w:val="20"/>
          <w:szCs w:val="20"/>
        </w:rPr>
        <w:br/>
      </w:r>
    </w:p>
    <w:p w14:paraId="0EF92B3A" w14:textId="7A596CE8" w:rsidR="002D5892" w:rsidRPr="000A007A" w:rsidRDefault="002D5892" w:rsidP="00D84EF2">
      <w:pPr>
        <w:pStyle w:val="ListParagraph"/>
        <w:numPr>
          <w:ilvl w:val="1"/>
          <w:numId w:val="11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See detailed instructions in the Journal Loader Cost Transfer form for how to fill out fields</w:t>
      </w:r>
      <w:r w:rsidR="00C1623A" w:rsidRPr="000A007A">
        <w:rPr>
          <w:rFonts w:ascii="Verdana" w:hAnsi="Verdana"/>
          <w:sz w:val="20"/>
          <w:szCs w:val="20"/>
        </w:rPr>
        <w:t>.</w:t>
      </w:r>
      <w:r w:rsidR="00757910">
        <w:rPr>
          <w:rFonts w:ascii="Verdana" w:hAnsi="Verdana"/>
          <w:sz w:val="20"/>
          <w:szCs w:val="20"/>
        </w:rPr>
        <w:br/>
      </w:r>
    </w:p>
    <w:p w14:paraId="00297E59" w14:textId="53B3F70B" w:rsidR="002D5892" w:rsidRPr="000A007A" w:rsidRDefault="002D5892" w:rsidP="00D84EF2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E-mail completed spreadsheet to </w:t>
      </w:r>
      <w:hyperlink r:id="rId17" w:history="1">
        <w:r w:rsidR="00D5216C" w:rsidRPr="000A007A">
          <w:rPr>
            <w:rStyle w:val="Hyperlink"/>
            <w:rFonts w:ascii="Verdana" w:hAnsi="Verdana"/>
            <w:sz w:val="20"/>
            <w:szCs w:val="20"/>
          </w:rPr>
          <w:t>Advantage-Q</w:t>
        </w:r>
        <w:r w:rsidR="000023A2" w:rsidRPr="000A007A">
          <w:rPr>
            <w:rStyle w:val="Hyperlink"/>
            <w:rFonts w:ascii="Verdana" w:hAnsi="Verdana"/>
            <w:sz w:val="20"/>
            <w:szCs w:val="20"/>
          </w:rPr>
          <w:t>@asu.edu</w:t>
        </w:r>
      </w:hyperlink>
      <w:r w:rsidR="000023A2" w:rsidRPr="000A007A">
        <w:rPr>
          <w:rFonts w:ascii="Verdana" w:hAnsi="Verdana"/>
          <w:sz w:val="20"/>
          <w:szCs w:val="20"/>
        </w:rPr>
        <w:t xml:space="preserve"> to request batch processing.</w:t>
      </w:r>
      <w:r w:rsidR="00757910">
        <w:rPr>
          <w:rFonts w:ascii="Verdana" w:hAnsi="Verdana"/>
          <w:sz w:val="20"/>
          <w:szCs w:val="20"/>
        </w:rPr>
        <w:br/>
      </w:r>
    </w:p>
    <w:p w14:paraId="1D22DB75" w14:textId="3A193717" w:rsidR="000023A2" w:rsidRPr="000A007A" w:rsidRDefault="000023A2" w:rsidP="00D84EF2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Advantage Help will respond when they have populated the batch J1</w:t>
      </w:r>
      <w:r w:rsidR="00C963AC" w:rsidRPr="000A007A">
        <w:rPr>
          <w:rFonts w:ascii="Verdana" w:hAnsi="Verdana"/>
          <w:sz w:val="20"/>
          <w:szCs w:val="20"/>
        </w:rPr>
        <w:t>.</w:t>
      </w:r>
      <w:r w:rsidR="00757910">
        <w:rPr>
          <w:rFonts w:ascii="Verdana" w:hAnsi="Verdana"/>
          <w:sz w:val="20"/>
          <w:szCs w:val="20"/>
        </w:rPr>
        <w:br/>
      </w:r>
    </w:p>
    <w:p w14:paraId="73758B6C" w14:textId="59971235" w:rsidR="000023A2" w:rsidRPr="000A007A" w:rsidRDefault="002C0C48" w:rsidP="00D84EF2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Continue with Approve Transaction, </w:t>
      </w:r>
      <w:hyperlink w:anchor="CTRAPPROVAL" w:history="1">
        <w:r w:rsidR="007C1441" w:rsidRPr="00ED7944">
          <w:rPr>
            <w:rStyle w:val="Hyperlink"/>
            <w:rFonts w:ascii="Verdana" w:hAnsi="Verdana"/>
            <w:sz w:val="20"/>
            <w:szCs w:val="20"/>
          </w:rPr>
          <w:t>Step 4.1</w:t>
        </w:r>
      </w:hyperlink>
      <w:r w:rsidR="00C963AC" w:rsidRPr="000A007A">
        <w:rPr>
          <w:rFonts w:ascii="Verdana" w:hAnsi="Verdana"/>
          <w:sz w:val="20"/>
          <w:szCs w:val="20"/>
        </w:rPr>
        <w:t>.</w:t>
      </w:r>
    </w:p>
    <w:p w14:paraId="42DB3216" w14:textId="77777777" w:rsidR="005451A5" w:rsidRPr="000A007A" w:rsidRDefault="005451A5" w:rsidP="00D84EF2">
      <w:pPr>
        <w:ind w:left="792"/>
        <w:rPr>
          <w:rFonts w:ascii="Verdana" w:hAnsi="Verdana"/>
          <w:szCs w:val="20"/>
        </w:rPr>
      </w:pPr>
    </w:p>
    <w:p w14:paraId="46D02220" w14:textId="48EEADAB" w:rsidR="005451A5" w:rsidRPr="00AB0483" w:rsidRDefault="00AB0483" w:rsidP="00D84EF2">
      <w:pPr>
        <w:rPr>
          <w:rFonts w:ascii="Verdana" w:hAnsi="Verdana"/>
          <w:b/>
          <w:szCs w:val="20"/>
        </w:rPr>
      </w:pPr>
      <w:bookmarkStart w:id="16" w:name="Lump_Sum_Transfers"/>
      <w:bookmarkStart w:id="17" w:name="_Hlk381167046"/>
      <w:bookmarkEnd w:id="16"/>
      <w:r w:rsidRPr="00AB0483">
        <w:rPr>
          <w:rFonts w:ascii="Verdana" w:hAnsi="Verdana"/>
          <w:b/>
          <w:szCs w:val="20"/>
        </w:rPr>
        <w:t>Lump-Sum Transfers</w:t>
      </w:r>
      <w:r w:rsidR="00D84EF2" w:rsidRPr="00AB0483">
        <w:rPr>
          <w:rFonts w:ascii="Verdana" w:hAnsi="Verdana"/>
          <w:b/>
          <w:szCs w:val="20"/>
        </w:rPr>
        <w:br/>
      </w:r>
    </w:p>
    <w:bookmarkEnd w:id="17"/>
    <w:p w14:paraId="19C86256" w14:textId="1B905F69" w:rsidR="005451A5" w:rsidRPr="000A007A" w:rsidRDefault="0007775D" w:rsidP="00D84EF2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 </w:t>
      </w:r>
      <w:r w:rsidR="005451A5" w:rsidRPr="000A007A">
        <w:rPr>
          <w:rFonts w:ascii="Verdana" w:hAnsi="Verdana"/>
          <w:sz w:val="20"/>
          <w:szCs w:val="20"/>
        </w:rPr>
        <w:t xml:space="preserve">In rare </w:t>
      </w:r>
      <w:proofErr w:type="spellStart"/>
      <w:r w:rsidR="005451A5" w:rsidRPr="000A007A">
        <w:rPr>
          <w:rFonts w:ascii="Verdana" w:hAnsi="Verdana"/>
          <w:sz w:val="20"/>
          <w:szCs w:val="20"/>
        </w:rPr>
        <w:t>circustmances</w:t>
      </w:r>
      <w:proofErr w:type="spellEnd"/>
      <w:r w:rsidR="005451A5" w:rsidRPr="000A007A">
        <w:rPr>
          <w:rFonts w:ascii="Verdana" w:hAnsi="Verdana"/>
          <w:sz w:val="20"/>
          <w:szCs w:val="20"/>
        </w:rPr>
        <w:t xml:space="preserve">, the AMT AD may approve lump-sum transfers. Lump Sum </w:t>
      </w:r>
      <w:r>
        <w:rPr>
          <w:rFonts w:ascii="Verdana" w:hAnsi="Verdana"/>
          <w:sz w:val="20"/>
          <w:szCs w:val="20"/>
        </w:rPr>
        <w:t xml:space="preserve">  </w:t>
      </w:r>
      <w:r w:rsidR="005451A5" w:rsidRPr="000A007A">
        <w:rPr>
          <w:rFonts w:ascii="Verdana" w:hAnsi="Verdana"/>
          <w:sz w:val="20"/>
          <w:szCs w:val="20"/>
        </w:rPr>
        <w:t xml:space="preserve">Transfers share the same documentation and review standards as other cost transfers – no detail is lost. Although the CTR form and the Advantage line entry combine line items, the 611-E documentation included as </w:t>
      </w:r>
      <w:proofErr w:type="gramStart"/>
      <w:r w:rsidR="005451A5" w:rsidRPr="000A007A">
        <w:rPr>
          <w:rFonts w:ascii="Verdana" w:hAnsi="Verdana"/>
          <w:sz w:val="20"/>
          <w:szCs w:val="20"/>
        </w:rPr>
        <w:t>back-up</w:t>
      </w:r>
      <w:proofErr w:type="gramEnd"/>
      <w:r w:rsidR="005451A5" w:rsidRPr="000A007A">
        <w:rPr>
          <w:rFonts w:ascii="Verdana" w:hAnsi="Verdana"/>
          <w:sz w:val="20"/>
          <w:szCs w:val="20"/>
        </w:rPr>
        <w:t xml:space="preserve"> must show each individual expense line.</w:t>
      </w:r>
    </w:p>
    <w:p w14:paraId="7D275EF4" w14:textId="54E2AE30" w:rsidR="005451A5" w:rsidRPr="000A007A" w:rsidRDefault="00F028EA" w:rsidP="00D84EF2">
      <w:pPr>
        <w:pStyle w:val="NormalWeb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5451A5" w:rsidRPr="000A007A">
        <w:rPr>
          <w:rFonts w:ascii="Verdana" w:hAnsi="Verdana"/>
          <w:sz w:val="20"/>
          <w:szCs w:val="20"/>
        </w:rPr>
        <w:t xml:space="preserve">The expense lines </w:t>
      </w:r>
      <w:proofErr w:type="gramStart"/>
      <w:r w:rsidR="005451A5" w:rsidRPr="000A007A">
        <w:rPr>
          <w:rFonts w:ascii="Verdana" w:hAnsi="Verdana"/>
          <w:sz w:val="20"/>
          <w:szCs w:val="20"/>
        </w:rPr>
        <w:t>being combined</w:t>
      </w:r>
      <w:proofErr w:type="gramEnd"/>
      <w:r w:rsidR="005451A5" w:rsidRPr="000A007A">
        <w:rPr>
          <w:rFonts w:ascii="Verdana" w:hAnsi="Verdana"/>
          <w:sz w:val="20"/>
          <w:szCs w:val="20"/>
        </w:rPr>
        <w:t xml:space="preserve"> must share the same object code, sub-object code, and fiscal year. The justification provided on the CTR should explain the type and number of expenses </w:t>
      </w:r>
      <w:proofErr w:type="gramStart"/>
      <w:r w:rsidR="005451A5" w:rsidRPr="000A007A">
        <w:rPr>
          <w:rFonts w:ascii="Verdana" w:hAnsi="Verdana"/>
          <w:sz w:val="20"/>
          <w:szCs w:val="20"/>
        </w:rPr>
        <w:t>being transferred</w:t>
      </w:r>
      <w:proofErr w:type="gramEnd"/>
      <w:r w:rsidR="005451A5" w:rsidRPr="000A007A">
        <w:rPr>
          <w:rFonts w:ascii="Verdana" w:hAnsi="Verdana"/>
          <w:sz w:val="20"/>
          <w:szCs w:val="20"/>
        </w:rPr>
        <w:t xml:space="preserve">. </w:t>
      </w:r>
    </w:p>
    <w:p w14:paraId="698F6038" w14:textId="2DCA416C" w:rsidR="002B631D" w:rsidRDefault="005451A5" w:rsidP="00D84EF2">
      <w:pPr>
        <w:pStyle w:val="NormalWeb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>The transaction ID</w:t>
      </w:r>
      <w:r w:rsidR="00C963AC" w:rsidRPr="000A007A">
        <w:rPr>
          <w:rFonts w:ascii="Verdana" w:hAnsi="Verdana"/>
          <w:sz w:val="20"/>
          <w:szCs w:val="20"/>
        </w:rPr>
        <w:t>s</w:t>
      </w:r>
      <w:r w:rsidRPr="000A007A">
        <w:rPr>
          <w:rFonts w:ascii="Verdana" w:hAnsi="Verdana"/>
          <w:sz w:val="20"/>
          <w:szCs w:val="20"/>
        </w:rPr>
        <w:t xml:space="preserve"> </w:t>
      </w:r>
      <w:proofErr w:type="gramStart"/>
      <w:r w:rsidRPr="000A007A">
        <w:rPr>
          <w:rFonts w:ascii="Verdana" w:hAnsi="Verdana"/>
          <w:sz w:val="20"/>
          <w:szCs w:val="20"/>
        </w:rPr>
        <w:t>would not be referenced</w:t>
      </w:r>
      <w:proofErr w:type="gramEnd"/>
      <w:r w:rsidRPr="000A007A">
        <w:rPr>
          <w:rFonts w:ascii="Verdana" w:hAnsi="Verdana"/>
          <w:sz w:val="20"/>
          <w:szCs w:val="20"/>
        </w:rPr>
        <w:t xml:space="preserve"> on the IX/J1. Instead, the number and type of expense</w:t>
      </w:r>
      <w:r w:rsidR="00C963AC" w:rsidRPr="000A007A">
        <w:rPr>
          <w:rFonts w:ascii="Verdana" w:hAnsi="Verdana"/>
          <w:sz w:val="20"/>
          <w:szCs w:val="20"/>
        </w:rPr>
        <w:t>s</w:t>
      </w:r>
      <w:r w:rsidRPr="000A007A">
        <w:rPr>
          <w:rFonts w:ascii="Verdana" w:hAnsi="Verdana"/>
          <w:sz w:val="20"/>
          <w:szCs w:val="20"/>
        </w:rPr>
        <w:t xml:space="preserve"> should be used (ex. </w:t>
      </w:r>
      <w:proofErr w:type="spellStart"/>
      <w:r w:rsidRPr="000A007A">
        <w:rPr>
          <w:rFonts w:ascii="Verdana" w:hAnsi="Verdana"/>
          <w:sz w:val="20"/>
          <w:szCs w:val="20"/>
        </w:rPr>
        <w:t>Trf</w:t>
      </w:r>
      <w:proofErr w:type="spellEnd"/>
      <w:r w:rsidRPr="000A007A">
        <w:rPr>
          <w:rFonts w:ascii="Verdana" w:hAnsi="Verdana"/>
          <w:sz w:val="20"/>
          <w:szCs w:val="20"/>
        </w:rPr>
        <w:t xml:space="preserve"> </w:t>
      </w:r>
      <w:r w:rsidR="005A6267">
        <w:rPr>
          <w:rFonts w:ascii="Verdana" w:hAnsi="Verdana"/>
          <w:sz w:val="20"/>
          <w:szCs w:val="20"/>
        </w:rPr>
        <w:t xml:space="preserve">12 </w:t>
      </w:r>
      <w:proofErr w:type="gramStart"/>
      <w:r w:rsidR="005A6267">
        <w:rPr>
          <w:rFonts w:ascii="Verdana" w:hAnsi="Verdana"/>
          <w:sz w:val="20"/>
          <w:szCs w:val="20"/>
        </w:rPr>
        <w:t>In</w:t>
      </w:r>
      <w:proofErr w:type="gramEnd"/>
      <w:r w:rsidR="005A6267">
        <w:rPr>
          <w:rFonts w:ascii="Verdana" w:hAnsi="Verdana"/>
          <w:sz w:val="20"/>
          <w:szCs w:val="20"/>
        </w:rPr>
        <w:t xml:space="preserve"> State Travel Hotel </w:t>
      </w:r>
      <w:proofErr w:type="spellStart"/>
      <w:r w:rsidR="005A6267">
        <w:rPr>
          <w:rFonts w:ascii="Verdana" w:hAnsi="Verdana"/>
          <w:sz w:val="20"/>
          <w:szCs w:val="20"/>
        </w:rPr>
        <w:t>Exps</w:t>
      </w:r>
      <w:proofErr w:type="spellEnd"/>
      <w:r w:rsidR="005A6267">
        <w:rPr>
          <w:rFonts w:ascii="Verdana" w:hAnsi="Verdana"/>
          <w:sz w:val="20"/>
          <w:szCs w:val="20"/>
        </w:rPr>
        <w:t>).</w:t>
      </w:r>
      <w:r w:rsidR="005A6267">
        <w:rPr>
          <w:rFonts w:ascii="Verdana" w:hAnsi="Verdana"/>
          <w:sz w:val="20"/>
          <w:szCs w:val="20"/>
        </w:rPr>
        <w:br/>
      </w:r>
    </w:p>
    <w:p w14:paraId="200F2615" w14:textId="433C8854" w:rsidR="002B631D" w:rsidRPr="002B631D" w:rsidRDefault="005451A5" w:rsidP="00D84EF2">
      <w:pPr>
        <w:pStyle w:val="NormalWeb"/>
        <w:numPr>
          <w:ilvl w:val="1"/>
          <w:numId w:val="13"/>
        </w:numPr>
        <w:rPr>
          <w:rFonts w:ascii="Verdana" w:hAnsi="Verdana"/>
          <w:sz w:val="20"/>
          <w:szCs w:val="20"/>
        </w:rPr>
      </w:pPr>
      <w:r w:rsidRPr="002B631D">
        <w:rPr>
          <w:rFonts w:ascii="Verdana" w:hAnsi="Verdana"/>
          <w:sz w:val="20"/>
          <w:szCs w:val="20"/>
        </w:rPr>
        <w:t>The transferred amounts tie to the included Review 611-E detail and CTR form.</w:t>
      </w:r>
      <w:r w:rsidR="005A6267">
        <w:rPr>
          <w:rFonts w:ascii="Verdana" w:hAnsi="Verdana"/>
          <w:sz w:val="20"/>
          <w:szCs w:val="20"/>
        </w:rPr>
        <w:br/>
      </w:r>
    </w:p>
    <w:p w14:paraId="7E8263C3" w14:textId="5765BDD8" w:rsidR="005451A5" w:rsidRPr="000A007A" w:rsidRDefault="005451A5" w:rsidP="00D84EF2">
      <w:pPr>
        <w:pStyle w:val="NormalWeb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0A007A">
        <w:rPr>
          <w:rFonts w:ascii="Verdana" w:hAnsi="Verdana"/>
          <w:sz w:val="20"/>
          <w:szCs w:val="20"/>
        </w:rPr>
        <w:t xml:space="preserve">Continue with </w:t>
      </w:r>
      <w:hyperlink w:anchor="_Hlk381167829" w:history="1">
        <w:r w:rsidR="002B631D">
          <w:rPr>
            <w:rStyle w:val="Hyperlink"/>
            <w:rFonts w:ascii="Verdana" w:hAnsi="Verdana"/>
            <w:sz w:val="20"/>
            <w:szCs w:val="20"/>
          </w:rPr>
          <w:t>Step 3</w:t>
        </w:r>
        <w:r w:rsidR="00E34AA8" w:rsidRPr="000A007A">
          <w:rPr>
            <w:rStyle w:val="Hyperlink"/>
            <w:rFonts w:ascii="Verdana" w:hAnsi="Verdana"/>
            <w:sz w:val="20"/>
            <w:szCs w:val="20"/>
          </w:rPr>
          <w:t>.3</w:t>
        </w:r>
      </w:hyperlink>
      <w:r w:rsidR="00E34AA8" w:rsidRPr="000A007A">
        <w:rPr>
          <w:rFonts w:ascii="Verdana" w:hAnsi="Verdana"/>
          <w:sz w:val="20"/>
          <w:szCs w:val="20"/>
        </w:rPr>
        <w:t xml:space="preserve"> </w:t>
      </w:r>
      <w:r w:rsidRPr="000A007A">
        <w:rPr>
          <w:rFonts w:ascii="Verdana" w:hAnsi="Verdana"/>
          <w:sz w:val="20"/>
          <w:szCs w:val="20"/>
        </w:rPr>
        <w:t>under “Review C</w:t>
      </w:r>
      <w:r w:rsidR="00E34AA8" w:rsidRPr="000A007A">
        <w:rPr>
          <w:rFonts w:ascii="Verdana" w:hAnsi="Verdana"/>
          <w:sz w:val="20"/>
          <w:szCs w:val="20"/>
        </w:rPr>
        <w:t>TR Packet…</w:t>
      </w:r>
      <w:proofErr w:type="gramStart"/>
      <w:r w:rsidRPr="000A007A">
        <w:rPr>
          <w:rFonts w:ascii="Verdana" w:hAnsi="Verdana"/>
          <w:sz w:val="20"/>
          <w:szCs w:val="20"/>
        </w:rPr>
        <w:t>”</w:t>
      </w:r>
      <w:r w:rsidR="00C1623A" w:rsidRPr="000A007A">
        <w:rPr>
          <w:rFonts w:ascii="Verdana" w:hAnsi="Verdana"/>
          <w:sz w:val="20"/>
          <w:szCs w:val="20"/>
        </w:rPr>
        <w:t>.</w:t>
      </w:r>
      <w:proofErr w:type="gramEnd"/>
    </w:p>
    <w:p w14:paraId="6313E7A9" w14:textId="537836A8" w:rsidR="005451A5" w:rsidRDefault="005451A5" w:rsidP="00D84EF2">
      <w:pPr>
        <w:rPr>
          <w:rFonts w:ascii="Verdana" w:hAnsi="Verdana"/>
          <w:szCs w:val="20"/>
        </w:rPr>
      </w:pPr>
    </w:p>
    <w:p w14:paraId="0C5E3717" w14:textId="477AC6DA" w:rsidR="001E69A4" w:rsidRPr="00757910" w:rsidRDefault="00757910" w:rsidP="00D84EF2">
      <w:pPr>
        <w:rPr>
          <w:rFonts w:ascii="Verdana" w:hAnsi="Verdana"/>
          <w:b/>
          <w:szCs w:val="20"/>
          <w:u w:val="single"/>
        </w:rPr>
      </w:pPr>
      <w:bookmarkStart w:id="18" w:name="Scholarship_Expense_Transfers"/>
      <w:bookmarkEnd w:id="18"/>
      <w:r w:rsidRPr="00757910">
        <w:rPr>
          <w:rFonts w:ascii="Verdana" w:hAnsi="Verdana"/>
          <w:b/>
          <w:szCs w:val="20"/>
        </w:rPr>
        <w:t>Scholarship Expense Transfers</w:t>
      </w:r>
      <w:r w:rsidR="00D84EF2" w:rsidRPr="00757910">
        <w:rPr>
          <w:rFonts w:ascii="Verdana" w:hAnsi="Verdana"/>
          <w:b/>
          <w:szCs w:val="20"/>
          <w:u w:val="single"/>
        </w:rPr>
        <w:br/>
      </w:r>
    </w:p>
    <w:p w14:paraId="7408657C" w14:textId="3B02A545" w:rsidR="006E6D8A" w:rsidRDefault="001E69A4" w:rsidP="00D84EF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E69A4">
        <w:rPr>
          <w:rFonts w:ascii="Verdana" w:hAnsi="Verdana"/>
          <w:sz w:val="20"/>
          <w:szCs w:val="20"/>
        </w:rPr>
        <w:t>Requests to transfer scholarship expenses from Student Business Services to a sponsored account do not require an IX/J1.</w:t>
      </w:r>
      <w:r w:rsidR="00757910">
        <w:rPr>
          <w:rFonts w:ascii="Verdana" w:hAnsi="Verdana"/>
          <w:sz w:val="20"/>
          <w:szCs w:val="20"/>
        </w:rPr>
        <w:br/>
      </w:r>
    </w:p>
    <w:p w14:paraId="1418CCCE" w14:textId="6F8B0D39" w:rsidR="006E6D8A" w:rsidRDefault="00F26884" w:rsidP="00D84EF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26884">
        <w:rPr>
          <w:rFonts w:ascii="Verdana" w:hAnsi="Verdana"/>
          <w:sz w:val="20"/>
          <w:szCs w:val="20"/>
        </w:rPr>
        <w:t>Follow standard steps 2.1 – 2.7</w:t>
      </w:r>
      <w:r w:rsidR="006E6D8A">
        <w:rPr>
          <w:rFonts w:ascii="Verdana" w:hAnsi="Verdana"/>
          <w:sz w:val="20"/>
          <w:szCs w:val="20"/>
        </w:rPr>
        <w:t>.</w:t>
      </w:r>
      <w:r w:rsidR="00757910">
        <w:rPr>
          <w:rFonts w:ascii="Verdana" w:hAnsi="Verdana"/>
          <w:sz w:val="20"/>
          <w:szCs w:val="20"/>
        </w:rPr>
        <w:br/>
      </w:r>
    </w:p>
    <w:p w14:paraId="19D446EF" w14:textId="448736A6" w:rsidR="006E6D8A" w:rsidRDefault="00F26884" w:rsidP="00D84EF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6E6D8A">
        <w:rPr>
          <w:rFonts w:ascii="Verdana" w:hAnsi="Verdana"/>
          <w:sz w:val="20"/>
          <w:szCs w:val="20"/>
        </w:rPr>
        <w:t>Proceed to step 2.8 if not all of the criteria has been met; otherwise, continue to next step below.</w:t>
      </w:r>
      <w:r w:rsidR="00757910">
        <w:rPr>
          <w:rFonts w:ascii="Verdana" w:hAnsi="Verdana"/>
          <w:sz w:val="20"/>
          <w:szCs w:val="20"/>
        </w:rPr>
        <w:br/>
      </w:r>
    </w:p>
    <w:p w14:paraId="1CA92B41" w14:textId="4B5506F7" w:rsidR="006E6D8A" w:rsidRPr="006E6D8A" w:rsidRDefault="006E6D8A" w:rsidP="00D84EF2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6E6D8A">
        <w:rPr>
          <w:rFonts w:ascii="Verdana" w:hAnsi="Verdana"/>
          <w:sz w:val="20"/>
          <w:szCs w:val="20"/>
        </w:rPr>
        <w:t xml:space="preserve">Forward the approved cost-transfer request to Student Business Services Accounting at </w:t>
      </w:r>
      <w:hyperlink r:id="rId18" w:history="1">
        <w:r w:rsidR="003C10D1" w:rsidRPr="00D412DD">
          <w:rPr>
            <w:rStyle w:val="Hyperlink"/>
            <w:rFonts w:ascii="Verdana" w:hAnsi="Verdana"/>
            <w:sz w:val="20"/>
            <w:szCs w:val="20"/>
          </w:rPr>
          <w:t>ScholarshipTransferRequest@exchange.asu.edu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6E6D8A">
        <w:rPr>
          <w:rFonts w:ascii="Verdana" w:hAnsi="Verdana"/>
          <w:sz w:val="20"/>
          <w:szCs w:val="20"/>
        </w:rPr>
        <w:t>to process the appropriate Advantage documents. Include the department in your submission.</w:t>
      </w:r>
    </w:p>
    <w:p w14:paraId="46BCFD46" w14:textId="77777777" w:rsidR="000A007A" w:rsidRPr="000A007A" w:rsidRDefault="000A007A" w:rsidP="00D84EF2">
      <w:pPr>
        <w:rPr>
          <w:rFonts w:ascii="Verdana" w:hAnsi="Verdana"/>
          <w:szCs w:val="20"/>
        </w:rPr>
      </w:pPr>
    </w:p>
    <w:sectPr w:rsidR="000A007A" w:rsidRPr="000A007A" w:rsidSect="003A063C">
      <w:headerReference w:type="default" r:id="rId19"/>
      <w:footerReference w:type="default" r:id="rId20"/>
      <w:pgSz w:w="12240" w:h="15840" w:code="1"/>
      <w:pgMar w:top="108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231E2" w14:textId="77777777" w:rsidR="00C22514" w:rsidRDefault="00C22514" w:rsidP="00554313">
      <w:pPr>
        <w:spacing w:line="240" w:lineRule="auto"/>
      </w:pPr>
      <w:r>
        <w:separator/>
      </w:r>
    </w:p>
    <w:p w14:paraId="45106D43" w14:textId="77777777" w:rsidR="00C22514" w:rsidRDefault="00C22514"/>
  </w:endnote>
  <w:endnote w:type="continuationSeparator" w:id="0">
    <w:p w14:paraId="07D725A7" w14:textId="77777777" w:rsidR="00C22514" w:rsidRDefault="00C22514" w:rsidP="00554313">
      <w:pPr>
        <w:spacing w:line="240" w:lineRule="auto"/>
      </w:pPr>
      <w:r>
        <w:continuationSeparator/>
      </w:r>
    </w:p>
    <w:p w14:paraId="63CC1C3B" w14:textId="77777777" w:rsidR="00C22514" w:rsidRDefault="00C22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61"/>
      <w:gridCol w:w="2699"/>
    </w:tblGrid>
    <w:tr w:rsidR="000023A2" w:rsidRPr="00554313" w14:paraId="6F5432E0" w14:textId="77777777" w:rsidTr="004F63D4">
      <w:tc>
        <w:tcPr>
          <w:tcW w:w="3558" w:type="pct"/>
          <w:tcBorders>
            <w:top w:val="single" w:sz="4" w:space="0" w:color="000000" w:themeColor="text1"/>
          </w:tcBorders>
        </w:tcPr>
        <w:p w14:paraId="6F5432DE" w14:textId="77777777" w:rsidR="000023A2" w:rsidRPr="0001091E" w:rsidRDefault="000023A2" w:rsidP="00554313">
          <w:pPr>
            <w:pStyle w:val="Footer"/>
            <w:rPr>
              <w:rFonts w:ascii="Verdana" w:hAnsi="Verdana"/>
              <w:szCs w:val="20"/>
            </w:rPr>
          </w:pPr>
          <w:r w:rsidRPr="0001091E">
            <w:rPr>
              <w:rFonts w:ascii="Verdana" w:hAnsi="Verdana"/>
              <w:szCs w:val="20"/>
            </w:rPr>
            <w:t xml:space="preserve">ASU – Research Operations </w:t>
          </w:r>
        </w:p>
      </w:tc>
      <w:tc>
        <w:tcPr>
          <w:tcW w:w="1442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F5432DF" w14:textId="52DCA99A" w:rsidR="000023A2" w:rsidRPr="004F63D4" w:rsidRDefault="004F63D4" w:rsidP="004F63D4">
          <w:pPr>
            <w:pStyle w:val="Header"/>
            <w:rPr>
              <w:rFonts w:ascii="Verdana" w:hAnsi="Verdana"/>
              <w:color w:val="FFFFFF" w:themeColor="background1"/>
              <w:szCs w:val="20"/>
            </w:rPr>
          </w:pPr>
          <w:r w:rsidRPr="004F63D4">
            <w:rPr>
              <w:rFonts w:ascii="Verdana" w:hAnsi="Verdana"/>
              <w:color w:val="FFFFFF" w:themeColor="background1"/>
              <w:szCs w:val="20"/>
            </w:rPr>
            <w:t xml:space="preserve">Page </w:t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fldChar w:fldCharType="begin"/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fldChar w:fldCharType="separate"/>
          </w:r>
          <w:r w:rsidR="00B111A0">
            <w:rPr>
              <w:rFonts w:ascii="Verdana" w:hAnsi="Verdana"/>
              <w:bCs/>
              <w:noProof/>
              <w:color w:val="FFFFFF" w:themeColor="background1"/>
              <w:szCs w:val="20"/>
            </w:rPr>
            <w:t>6</w:t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fldChar w:fldCharType="end"/>
          </w:r>
          <w:r w:rsidRPr="004F63D4">
            <w:rPr>
              <w:rFonts w:ascii="Verdana" w:hAnsi="Verdana"/>
              <w:color w:val="FFFFFF" w:themeColor="background1"/>
              <w:szCs w:val="20"/>
            </w:rPr>
            <w:t xml:space="preserve"> of </w:t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fldChar w:fldCharType="begin"/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fldChar w:fldCharType="separate"/>
          </w:r>
          <w:r w:rsidR="00B111A0">
            <w:rPr>
              <w:rFonts w:ascii="Verdana" w:hAnsi="Verdana"/>
              <w:bCs/>
              <w:noProof/>
              <w:color w:val="FFFFFF" w:themeColor="background1"/>
              <w:szCs w:val="20"/>
            </w:rPr>
            <w:t>6</w:t>
          </w:r>
          <w:r w:rsidRPr="004F63D4">
            <w:rPr>
              <w:rFonts w:ascii="Verdana" w:hAnsi="Verdana"/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6F5432E1" w14:textId="77777777" w:rsidR="000023A2" w:rsidRDefault="000023A2">
    <w:pPr>
      <w:pStyle w:val="Footer"/>
    </w:pPr>
  </w:p>
  <w:p w14:paraId="30C701CD" w14:textId="77777777" w:rsidR="000023A2" w:rsidRDefault="000023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9CD7D" w14:textId="77777777" w:rsidR="00C22514" w:rsidRDefault="00C22514" w:rsidP="00554313">
      <w:pPr>
        <w:spacing w:line="240" w:lineRule="auto"/>
      </w:pPr>
      <w:r>
        <w:separator/>
      </w:r>
    </w:p>
    <w:p w14:paraId="495D0E8C" w14:textId="77777777" w:rsidR="00C22514" w:rsidRDefault="00C22514"/>
  </w:footnote>
  <w:footnote w:type="continuationSeparator" w:id="0">
    <w:p w14:paraId="3E43A4B0" w14:textId="77777777" w:rsidR="00C22514" w:rsidRDefault="00C22514" w:rsidP="00554313">
      <w:pPr>
        <w:spacing w:line="240" w:lineRule="auto"/>
      </w:pPr>
      <w:r>
        <w:continuationSeparator/>
      </w:r>
    </w:p>
    <w:p w14:paraId="4411C3A9" w14:textId="77777777" w:rsidR="00C22514" w:rsidRDefault="00C225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60"/>
      <w:gridCol w:w="2588"/>
    </w:tblGrid>
    <w:tr w:rsidR="000023A2" w14:paraId="6F5432DC" w14:textId="77777777" w:rsidTr="005620FD">
      <w:trPr>
        <w:trHeight w:val="738"/>
      </w:trPr>
      <w:tc>
        <w:tcPr>
          <w:tcW w:w="3601" w:type="pct"/>
          <w:tcBorders>
            <w:bottom w:val="single" w:sz="4" w:space="0" w:color="auto"/>
          </w:tcBorders>
          <w:vAlign w:val="bottom"/>
        </w:tcPr>
        <w:p w14:paraId="6F5432DA" w14:textId="0B9F1B17" w:rsidR="000023A2" w:rsidRPr="008C17C1" w:rsidRDefault="00C22514" w:rsidP="00100EE7">
          <w:pPr>
            <w:pStyle w:val="Header"/>
            <w:rPr>
              <w:bCs/>
              <w:noProof/>
              <w:sz w:val="28"/>
              <w:szCs w:val="28"/>
            </w:rPr>
          </w:pPr>
          <w:sdt>
            <w:sdtPr>
              <w:rPr>
                <w:rFonts w:ascii="Verdana" w:hAnsi="Verdana"/>
                <w:b/>
                <w:bCs/>
                <w:sz w:val="28"/>
                <w:szCs w:val="28"/>
              </w:rPr>
              <w:alias w:val="Title"/>
              <w:id w:val="77677295"/>
              <w:placeholder>
                <w:docPart w:val="BA3C6B071E4042F29CA15A300AAF97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023A2" w:rsidRPr="0001091E">
                <w:rPr>
                  <w:rFonts w:ascii="Verdana" w:hAnsi="Verdana"/>
                  <w:b/>
                  <w:bCs/>
                  <w:sz w:val="28"/>
                  <w:szCs w:val="28"/>
                </w:rPr>
                <w:t>Reviewing and Approving Non-Payroll Cost Transfer Requests</w:t>
              </w:r>
              <w:r w:rsidR="00AC5C06" w:rsidRPr="0001091E">
                <w:rPr>
                  <w:rFonts w:ascii="Verdana" w:hAnsi="Verdana"/>
                  <w:b/>
                  <w:bCs/>
                  <w:sz w:val="28"/>
                  <w:szCs w:val="28"/>
                </w:rPr>
                <w:t xml:space="preserve"> Job Aid</w:t>
              </w:r>
            </w:sdtContent>
          </w:sdt>
        </w:p>
      </w:tc>
      <w:sdt>
        <w:sdtPr>
          <w:rPr>
            <w:rFonts w:ascii="Verdana" w:hAnsi="Verdana"/>
            <w:color w:val="FFFFFF" w:themeColor="background1"/>
            <w:szCs w:val="20"/>
          </w:rPr>
          <w:alias w:val="Date"/>
          <w:id w:val="77677290"/>
          <w:placeholder>
            <w:docPart w:val="00E8F2E70ED647F89E93B126F98D0E1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3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399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14:paraId="6F5432DB" w14:textId="646576F9" w:rsidR="000023A2" w:rsidRPr="005F2607" w:rsidRDefault="00B111A0" w:rsidP="005620FD">
              <w:pPr>
                <w:pStyle w:val="Header"/>
                <w:rPr>
                  <w:color w:val="FFFFFF" w:themeColor="background1"/>
                  <w:sz w:val="16"/>
                  <w:szCs w:val="16"/>
                </w:rPr>
              </w:pPr>
              <w:r>
                <w:rPr>
                  <w:rFonts w:ascii="Verdana" w:hAnsi="Verdana"/>
                  <w:color w:val="FFFFFF" w:themeColor="background1"/>
                  <w:szCs w:val="20"/>
                </w:rPr>
                <w:t>January 31, 2017</w:t>
              </w:r>
            </w:p>
          </w:tc>
        </w:sdtContent>
      </w:sdt>
    </w:tr>
  </w:tbl>
  <w:p w14:paraId="09CD2E16" w14:textId="77777777" w:rsidR="000023A2" w:rsidRDefault="000023A2" w:rsidP="00886E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8E0"/>
    <w:multiLevelType w:val="multilevel"/>
    <w:tmpl w:val="6BEEE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996E47"/>
    <w:multiLevelType w:val="hybridMultilevel"/>
    <w:tmpl w:val="BFE43B7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12062486"/>
    <w:multiLevelType w:val="hybridMultilevel"/>
    <w:tmpl w:val="CDD27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D0CC4"/>
    <w:multiLevelType w:val="hybridMultilevel"/>
    <w:tmpl w:val="A70C1786"/>
    <w:lvl w:ilvl="0" w:tplc="965A8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5A33"/>
    <w:multiLevelType w:val="hybridMultilevel"/>
    <w:tmpl w:val="0CB28C6C"/>
    <w:lvl w:ilvl="0" w:tplc="56A202C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B45"/>
    <w:multiLevelType w:val="hybridMultilevel"/>
    <w:tmpl w:val="FD4251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6425A2D"/>
    <w:multiLevelType w:val="multilevel"/>
    <w:tmpl w:val="EBEC71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87E121E"/>
    <w:multiLevelType w:val="hybridMultilevel"/>
    <w:tmpl w:val="187A40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98473E3"/>
    <w:multiLevelType w:val="multilevel"/>
    <w:tmpl w:val="51D024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D8071E0"/>
    <w:multiLevelType w:val="multilevel"/>
    <w:tmpl w:val="BF26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D0322C"/>
    <w:multiLevelType w:val="multilevel"/>
    <w:tmpl w:val="F1749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C753BA"/>
    <w:multiLevelType w:val="hybridMultilevel"/>
    <w:tmpl w:val="4B52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41988"/>
    <w:multiLevelType w:val="multilevel"/>
    <w:tmpl w:val="EB1E6A1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D1093C"/>
    <w:multiLevelType w:val="multilevel"/>
    <w:tmpl w:val="229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99"/>
    <w:rsid w:val="000023A2"/>
    <w:rsid w:val="0000403D"/>
    <w:rsid w:val="0001091E"/>
    <w:rsid w:val="00011C47"/>
    <w:rsid w:val="0001744E"/>
    <w:rsid w:val="00023965"/>
    <w:rsid w:val="00027359"/>
    <w:rsid w:val="000317F7"/>
    <w:rsid w:val="00047CC8"/>
    <w:rsid w:val="000643C7"/>
    <w:rsid w:val="0007775D"/>
    <w:rsid w:val="00090E72"/>
    <w:rsid w:val="000A007A"/>
    <w:rsid w:val="000A00DE"/>
    <w:rsid w:val="000A7EC3"/>
    <w:rsid w:val="000B525E"/>
    <w:rsid w:val="000C6170"/>
    <w:rsid w:val="000D47A9"/>
    <w:rsid w:val="000F6CF2"/>
    <w:rsid w:val="00100EE7"/>
    <w:rsid w:val="00121D0C"/>
    <w:rsid w:val="00134F42"/>
    <w:rsid w:val="00137057"/>
    <w:rsid w:val="00152903"/>
    <w:rsid w:val="0015386E"/>
    <w:rsid w:val="001601E2"/>
    <w:rsid w:val="001713A3"/>
    <w:rsid w:val="001732BC"/>
    <w:rsid w:val="00175E87"/>
    <w:rsid w:val="00176727"/>
    <w:rsid w:val="001772AC"/>
    <w:rsid w:val="00196754"/>
    <w:rsid w:val="001A03B1"/>
    <w:rsid w:val="001A0837"/>
    <w:rsid w:val="001C073D"/>
    <w:rsid w:val="001C4B38"/>
    <w:rsid w:val="001D7DCC"/>
    <w:rsid w:val="001E6917"/>
    <w:rsid w:val="001E69A4"/>
    <w:rsid w:val="0020437C"/>
    <w:rsid w:val="00216780"/>
    <w:rsid w:val="002260E9"/>
    <w:rsid w:val="00232DC3"/>
    <w:rsid w:val="0023326E"/>
    <w:rsid w:val="00241305"/>
    <w:rsid w:val="002456D6"/>
    <w:rsid w:val="002461E0"/>
    <w:rsid w:val="002471FB"/>
    <w:rsid w:val="00251AD2"/>
    <w:rsid w:val="00266E7F"/>
    <w:rsid w:val="00297DBD"/>
    <w:rsid w:val="002A55A2"/>
    <w:rsid w:val="002B631D"/>
    <w:rsid w:val="002C044F"/>
    <w:rsid w:val="002C0C48"/>
    <w:rsid w:val="002D5892"/>
    <w:rsid w:val="002F1029"/>
    <w:rsid w:val="002F7C59"/>
    <w:rsid w:val="00302E2E"/>
    <w:rsid w:val="00303268"/>
    <w:rsid w:val="00310135"/>
    <w:rsid w:val="0031481D"/>
    <w:rsid w:val="00314BA7"/>
    <w:rsid w:val="00323410"/>
    <w:rsid w:val="00336090"/>
    <w:rsid w:val="003435A0"/>
    <w:rsid w:val="003456A8"/>
    <w:rsid w:val="0035251C"/>
    <w:rsid w:val="00356A02"/>
    <w:rsid w:val="00364ACE"/>
    <w:rsid w:val="00391CFE"/>
    <w:rsid w:val="00396218"/>
    <w:rsid w:val="003A0116"/>
    <w:rsid w:val="003A063C"/>
    <w:rsid w:val="003A20A8"/>
    <w:rsid w:val="003A3918"/>
    <w:rsid w:val="003A5ED4"/>
    <w:rsid w:val="003A6829"/>
    <w:rsid w:val="003C10D1"/>
    <w:rsid w:val="003C4407"/>
    <w:rsid w:val="003C65DC"/>
    <w:rsid w:val="003C78E2"/>
    <w:rsid w:val="003D304E"/>
    <w:rsid w:val="003D4E20"/>
    <w:rsid w:val="003D7CDA"/>
    <w:rsid w:val="003F2E0C"/>
    <w:rsid w:val="004053D3"/>
    <w:rsid w:val="00414CFB"/>
    <w:rsid w:val="004200DF"/>
    <w:rsid w:val="00420600"/>
    <w:rsid w:val="0042377E"/>
    <w:rsid w:val="00443892"/>
    <w:rsid w:val="00445AAF"/>
    <w:rsid w:val="00450AAF"/>
    <w:rsid w:val="00473B51"/>
    <w:rsid w:val="00482421"/>
    <w:rsid w:val="004944DB"/>
    <w:rsid w:val="0049464D"/>
    <w:rsid w:val="004B112F"/>
    <w:rsid w:val="004C60B4"/>
    <w:rsid w:val="004D434E"/>
    <w:rsid w:val="004E70E0"/>
    <w:rsid w:val="004E7B88"/>
    <w:rsid w:val="004F40E1"/>
    <w:rsid w:val="004F63D4"/>
    <w:rsid w:val="005044DC"/>
    <w:rsid w:val="00511742"/>
    <w:rsid w:val="00516D4E"/>
    <w:rsid w:val="005175AA"/>
    <w:rsid w:val="00520011"/>
    <w:rsid w:val="005202E4"/>
    <w:rsid w:val="00523279"/>
    <w:rsid w:val="0052704E"/>
    <w:rsid w:val="00531137"/>
    <w:rsid w:val="00541AB9"/>
    <w:rsid w:val="005451A5"/>
    <w:rsid w:val="00550D00"/>
    <w:rsid w:val="00551397"/>
    <w:rsid w:val="00554313"/>
    <w:rsid w:val="005620FD"/>
    <w:rsid w:val="00571C4D"/>
    <w:rsid w:val="00577E9F"/>
    <w:rsid w:val="00581D16"/>
    <w:rsid w:val="005A2B60"/>
    <w:rsid w:val="005A5AD6"/>
    <w:rsid w:val="005A6267"/>
    <w:rsid w:val="005B5918"/>
    <w:rsid w:val="005C3289"/>
    <w:rsid w:val="005C7621"/>
    <w:rsid w:val="005F2607"/>
    <w:rsid w:val="005F78E5"/>
    <w:rsid w:val="0061445D"/>
    <w:rsid w:val="00630DFB"/>
    <w:rsid w:val="00647682"/>
    <w:rsid w:val="00653DD2"/>
    <w:rsid w:val="006548F0"/>
    <w:rsid w:val="00654CE3"/>
    <w:rsid w:val="00660812"/>
    <w:rsid w:val="00666269"/>
    <w:rsid w:val="006832DD"/>
    <w:rsid w:val="006927C6"/>
    <w:rsid w:val="006B1BB2"/>
    <w:rsid w:val="006B1BCE"/>
    <w:rsid w:val="006B465F"/>
    <w:rsid w:val="006B4C16"/>
    <w:rsid w:val="006B5AE9"/>
    <w:rsid w:val="006C6FB9"/>
    <w:rsid w:val="006D219B"/>
    <w:rsid w:val="006D675F"/>
    <w:rsid w:val="006E14B5"/>
    <w:rsid w:val="006E6D8A"/>
    <w:rsid w:val="006F6E69"/>
    <w:rsid w:val="0071471E"/>
    <w:rsid w:val="007235CB"/>
    <w:rsid w:val="00734ABA"/>
    <w:rsid w:val="0074454B"/>
    <w:rsid w:val="00747BF3"/>
    <w:rsid w:val="00751A7C"/>
    <w:rsid w:val="00757910"/>
    <w:rsid w:val="00770EAC"/>
    <w:rsid w:val="00783D92"/>
    <w:rsid w:val="007908C3"/>
    <w:rsid w:val="00794027"/>
    <w:rsid w:val="0079735C"/>
    <w:rsid w:val="007A245C"/>
    <w:rsid w:val="007B1AFE"/>
    <w:rsid w:val="007B271C"/>
    <w:rsid w:val="007C1441"/>
    <w:rsid w:val="007D465F"/>
    <w:rsid w:val="007D7275"/>
    <w:rsid w:val="007D7F7C"/>
    <w:rsid w:val="007E2C49"/>
    <w:rsid w:val="00801300"/>
    <w:rsid w:val="00814719"/>
    <w:rsid w:val="00816517"/>
    <w:rsid w:val="008266FD"/>
    <w:rsid w:val="00834C7D"/>
    <w:rsid w:val="0084137C"/>
    <w:rsid w:val="0085492A"/>
    <w:rsid w:val="008549B1"/>
    <w:rsid w:val="00867EE1"/>
    <w:rsid w:val="00873795"/>
    <w:rsid w:val="00886010"/>
    <w:rsid w:val="00886E82"/>
    <w:rsid w:val="008929C4"/>
    <w:rsid w:val="008A5FC8"/>
    <w:rsid w:val="008C17C1"/>
    <w:rsid w:val="008C651E"/>
    <w:rsid w:val="008C688C"/>
    <w:rsid w:val="008C7F74"/>
    <w:rsid w:val="008D6DDD"/>
    <w:rsid w:val="008E1223"/>
    <w:rsid w:val="008E6DC3"/>
    <w:rsid w:val="008F226D"/>
    <w:rsid w:val="008F488A"/>
    <w:rsid w:val="009101D1"/>
    <w:rsid w:val="00914BA8"/>
    <w:rsid w:val="00921C93"/>
    <w:rsid w:val="00935C37"/>
    <w:rsid w:val="00945195"/>
    <w:rsid w:val="009465F4"/>
    <w:rsid w:val="00953CB3"/>
    <w:rsid w:val="00954E87"/>
    <w:rsid w:val="009660D2"/>
    <w:rsid w:val="0099207D"/>
    <w:rsid w:val="009A2C05"/>
    <w:rsid w:val="009C355D"/>
    <w:rsid w:val="009D3DD3"/>
    <w:rsid w:val="009D710F"/>
    <w:rsid w:val="009E4E9B"/>
    <w:rsid w:val="009E7256"/>
    <w:rsid w:val="009F1C46"/>
    <w:rsid w:val="009F263B"/>
    <w:rsid w:val="009F7003"/>
    <w:rsid w:val="00A0488D"/>
    <w:rsid w:val="00A11921"/>
    <w:rsid w:val="00A1368C"/>
    <w:rsid w:val="00A154C3"/>
    <w:rsid w:val="00A30222"/>
    <w:rsid w:val="00A54BFB"/>
    <w:rsid w:val="00A6014C"/>
    <w:rsid w:val="00A72450"/>
    <w:rsid w:val="00A76C76"/>
    <w:rsid w:val="00A8033E"/>
    <w:rsid w:val="00A81F17"/>
    <w:rsid w:val="00A923C9"/>
    <w:rsid w:val="00A9659C"/>
    <w:rsid w:val="00A974C0"/>
    <w:rsid w:val="00AB0483"/>
    <w:rsid w:val="00AB6700"/>
    <w:rsid w:val="00AB7E77"/>
    <w:rsid w:val="00AC5C06"/>
    <w:rsid w:val="00AE0AB3"/>
    <w:rsid w:val="00B03305"/>
    <w:rsid w:val="00B07310"/>
    <w:rsid w:val="00B111A0"/>
    <w:rsid w:val="00B17536"/>
    <w:rsid w:val="00B3635C"/>
    <w:rsid w:val="00B45145"/>
    <w:rsid w:val="00B50223"/>
    <w:rsid w:val="00B73CD0"/>
    <w:rsid w:val="00B824B5"/>
    <w:rsid w:val="00B92D1D"/>
    <w:rsid w:val="00B93FA4"/>
    <w:rsid w:val="00B97D60"/>
    <w:rsid w:val="00BB30EC"/>
    <w:rsid w:val="00BB433C"/>
    <w:rsid w:val="00BB5722"/>
    <w:rsid w:val="00BB7815"/>
    <w:rsid w:val="00BC27D1"/>
    <w:rsid w:val="00BE35E6"/>
    <w:rsid w:val="00C05D34"/>
    <w:rsid w:val="00C132EA"/>
    <w:rsid w:val="00C14483"/>
    <w:rsid w:val="00C1623A"/>
    <w:rsid w:val="00C22514"/>
    <w:rsid w:val="00C23A0B"/>
    <w:rsid w:val="00C274DA"/>
    <w:rsid w:val="00C445D1"/>
    <w:rsid w:val="00C80AFE"/>
    <w:rsid w:val="00C930A8"/>
    <w:rsid w:val="00C963AC"/>
    <w:rsid w:val="00C977E9"/>
    <w:rsid w:val="00CA2842"/>
    <w:rsid w:val="00CB0241"/>
    <w:rsid w:val="00CB105F"/>
    <w:rsid w:val="00CE7B80"/>
    <w:rsid w:val="00D11471"/>
    <w:rsid w:val="00D20250"/>
    <w:rsid w:val="00D221AC"/>
    <w:rsid w:val="00D42BC2"/>
    <w:rsid w:val="00D5216C"/>
    <w:rsid w:val="00D55485"/>
    <w:rsid w:val="00D7231D"/>
    <w:rsid w:val="00D75EC9"/>
    <w:rsid w:val="00D76384"/>
    <w:rsid w:val="00D84EF2"/>
    <w:rsid w:val="00DB4973"/>
    <w:rsid w:val="00DC055E"/>
    <w:rsid w:val="00DC5E72"/>
    <w:rsid w:val="00DC6AFF"/>
    <w:rsid w:val="00DD42F1"/>
    <w:rsid w:val="00DD720F"/>
    <w:rsid w:val="00DD7FB4"/>
    <w:rsid w:val="00E04500"/>
    <w:rsid w:val="00E16619"/>
    <w:rsid w:val="00E236F1"/>
    <w:rsid w:val="00E23D94"/>
    <w:rsid w:val="00E2509F"/>
    <w:rsid w:val="00E27EC8"/>
    <w:rsid w:val="00E34AA8"/>
    <w:rsid w:val="00E355B3"/>
    <w:rsid w:val="00E419CF"/>
    <w:rsid w:val="00E43886"/>
    <w:rsid w:val="00E46368"/>
    <w:rsid w:val="00E54293"/>
    <w:rsid w:val="00E85301"/>
    <w:rsid w:val="00E9450E"/>
    <w:rsid w:val="00EA612F"/>
    <w:rsid w:val="00EB2051"/>
    <w:rsid w:val="00EB6473"/>
    <w:rsid w:val="00EC0335"/>
    <w:rsid w:val="00EC3D62"/>
    <w:rsid w:val="00EC59D4"/>
    <w:rsid w:val="00ED7944"/>
    <w:rsid w:val="00EE1399"/>
    <w:rsid w:val="00EF64D7"/>
    <w:rsid w:val="00F028EA"/>
    <w:rsid w:val="00F10658"/>
    <w:rsid w:val="00F11604"/>
    <w:rsid w:val="00F1599C"/>
    <w:rsid w:val="00F22A5C"/>
    <w:rsid w:val="00F26884"/>
    <w:rsid w:val="00F3513C"/>
    <w:rsid w:val="00F56C73"/>
    <w:rsid w:val="00F769B8"/>
    <w:rsid w:val="00F83299"/>
    <w:rsid w:val="00F86480"/>
    <w:rsid w:val="00F87DE8"/>
    <w:rsid w:val="00F9647D"/>
    <w:rsid w:val="00FA3A59"/>
    <w:rsid w:val="00FA76B1"/>
    <w:rsid w:val="00FB2456"/>
    <w:rsid w:val="00FD3AFF"/>
    <w:rsid w:val="00FE50F2"/>
    <w:rsid w:val="00FF029F"/>
    <w:rsid w:val="00FF73F5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329E"/>
  <w15:docId w15:val="{954F21C6-1C46-45EE-A0D9-4BF3390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37"/>
    <w:pPr>
      <w:spacing w:after="0" w:line="288" w:lineRule="auto"/>
    </w:pPr>
    <w:rPr>
      <w:rFonts w:ascii="Arial" w:eastAsia="Times New Roman" w:hAnsi="Arial" w:cs="Times New Roman"/>
      <w:color w:val="333333"/>
      <w:sz w:val="20"/>
      <w:szCs w:val="24"/>
    </w:rPr>
  </w:style>
  <w:style w:type="paragraph" w:styleId="Heading1">
    <w:name w:val="heading 1"/>
    <w:aliases w:val="Heading_2"/>
    <w:basedOn w:val="Normal"/>
    <w:next w:val="Normal"/>
    <w:link w:val="Heading1Char"/>
    <w:uiPriority w:val="9"/>
    <w:qFormat/>
    <w:rsid w:val="005F260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aliases w:val="Heading_3"/>
    <w:basedOn w:val="Normal"/>
    <w:next w:val="Normal"/>
    <w:link w:val="Heading2Char"/>
    <w:uiPriority w:val="9"/>
    <w:unhideWhenUsed/>
    <w:qFormat/>
    <w:rsid w:val="005F2607"/>
    <w:pPr>
      <w:keepNext/>
      <w:keepLines/>
      <w:spacing w:before="200"/>
      <w:outlineLvl w:val="1"/>
    </w:pPr>
    <w:rPr>
      <w:rFonts w:eastAsiaTheme="majorEastAsia" w:cstheme="majorBidi"/>
      <w:b/>
      <w:bCs/>
      <w:cap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_3 Char"/>
    <w:basedOn w:val="DefaultParagraphFont"/>
    <w:link w:val="Heading2"/>
    <w:uiPriority w:val="9"/>
    <w:rsid w:val="005F2607"/>
    <w:rPr>
      <w:rFonts w:ascii="Verdana" w:eastAsiaTheme="majorEastAsia" w:hAnsi="Verdana" w:cstheme="majorBidi"/>
      <w:b/>
      <w:bCs/>
      <w:caps/>
      <w:szCs w:val="26"/>
    </w:rPr>
  </w:style>
  <w:style w:type="character" w:customStyle="1" w:styleId="Heading1Char">
    <w:name w:val="Heading 1 Char"/>
    <w:aliases w:val="Heading_2 Char"/>
    <w:basedOn w:val="DefaultParagraphFont"/>
    <w:link w:val="Heading1"/>
    <w:uiPriority w:val="9"/>
    <w:rsid w:val="005F2607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Title">
    <w:name w:val="Title"/>
    <w:aliases w:val="Heading_4"/>
    <w:basedOn w:val="Normal"/>
    <w:next w:val="Normal"/>
    <w:link w:val="TitleChar"/>
    <w:uiPriority w:val="10"/>
    <w:qFormat/>
    <w:rsid w:val="005F260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2"/>
      <w:szCs w:val="52"/>
    </w:rPr>
  </w:style>
  <w:style w:type="character" w:customStyle="1" w:styleId="TitleChar">
    <w:name w:val="Title Char"/>
    <w:aliases w:val="Heading_4 Char"/>
    <w:basedOn w:val="DefaultParagraphFont"/>
    <w:link w:val="Title"/>
    <w:uiPriority w:val="10"/>
    <w:rsid w:val="005F2607"/>
    <w:rPr>
      <w:rFonts w:ascii="Verdana" w:eastAsiaTheme="majorEastAsia" w:hAnsi="Verdana" w:cstheme="majorBidi"/>
      <w:b/>
      <w:spacing w:val="5"/>
      <w:kern w:val="28"/>
      <w:szCs w:val="52"/>
    </w:rPr>
  </w:style>
  <w:style w:type="paragraph" w:styleId="Subtitle">
    <w:name w:val="Subtitle"/>
    <w:aliases w:val="Heading_5"/>
    <w:basedOn w:val="Normal"/>
    <w:next w:val="Normal"/>
    <w:link w:val="SubtitleChar"/>
    <w:uiPriority w:val="11"/>
    <w:qFormat/>
    <w:rsid w:val="005F2607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aliases w:val="Heading_5 Char"/>
    <w:basedOn w:val="DefaultParagraphFont"/>
    <w:link w:val="Subtitle"/>
    <w:uiPriority w:val="11"/>
    <w:rsid w:val="005F2607"/>
    <w:rPr>
      <w:rFonts w:ascii="Verdana" w:eastAsiaTheme="majorEastAsia" w:hAnsi="Verdana" w:cstheme="majorBidi"/>
      <w:b/>
      <w:iCs/>
      <w:spacing w:val="15"/>
      <w:sz w:val="20"/>
      <w:szCs w:val="24"/>
    </w:rPr>
  </w:style>
  <w:style w:type="character" w:styleId="SubtleEmphasis">
    <w:name w:val="Subtle Emphasis"/>
    <w:aliases w:val="Heading_6"/>
    <w:basedOn w:val="DefaultParagraphFont"/>
    <w:uiPriority w:val="19"/>
    <w:qFormat/>
    <w:rsid w:val="00554313"/>
    <w:rPr>
      <w:rFonts w:ascii="Verdana" w:hAnsi="Verdana"/>
      <w:b/>
      <w:i/>
      <w:iCs/>
      <w:color w:val="auto"/>
      <w:sz w:val="20"/>
    </w:rPr>
  </w:style>
  <w:style w:type="character" w:styleId="BookTitle">
    <w:name w:val="Book Title"/>
    <w:basedOn w:val="DefaultParagraphFont"/>
    <w:uiPriority w:val="33"/>
    <w:rsid w:val="00554313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543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55431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54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31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5543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54313"/>
  </w:style>
  <w:style w:type="paragraph" w:styleId="Footer">
    <w:name w:val="footer"/>
    <w:basedOn w:val="Normal"/>
    <w:link w:val="FooterChar"/>
    <w:uiPriority w:val="99"/>
    <w:unhideWhenUsed/>
    <w:rsid w:val="005543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13"/>
  </w:style>
  <w:style w:type="paragraph" w:styleId="BalloonText">
    <w:name w:val="Balloon Text"/>
    <w:basedOn w:val="Normal"/>
    <w:link w:val="BalloonTextChar"/>
    <w:uiPriority w:val="99"/>
    <w:semiHidden/>
    <w:unhideWhenUsed/>
    <w:rsid w:val="00554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B0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C37"/>
    <w:pPr>
      <w:spacing w:line="240" w:lineRule="auto"/>
      <w:ind w:left="720"/>
    </w:pPr>
    <w:rPr>
      <w:rFonts w:ascii="Times New Roman" w:hAnsi="Times New Roman"/>
      <w:color w:val="auto"/>
      <w:sz w:val="24"/>
    </w:rPr>
  </w:style>
  <w:style w:type="character" w:customStyle="1" w:styleId="StyleNormalBold18ptNotBoldBlue">
    <w:name w:val="Style Normal + Bold + 18 pt Not Bold Blue"/>
    <w:basedOn w:val="DefaultParagraphFont"/>
    <w:rsid w:val="00935C37"/>
    <w:rPr>
      <w:rFonts w:ascii="Arial" w:hAnsi="Arial" w:cs="Arial"/>
      <w:b/>
      <w:bCs/>
      <w:color w:val="666699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83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DD"/>
    <w:rPr>
      <w:rFonts w:ascii="Arial" w:eastAsia="Times New Roman" w:hAnsi="Arial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DD"/>
    <w:rPr>
      <w:rFonts w:ascii="Arial" w:eastAsia="Times New Roman" w:hAnsi="Arial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5451A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4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fo.asu.edu/fs-advantage-calendars" TargetMode="External"/><Relationship Id="rId18" Type="http://schemas.openxmlformats.org/officeDocument/2006/relationships/hyperlink" Target="mailto:ScholarshipTransferRequest@exchange.asu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wards.Management@asu.edu" TargetMode="External"/><Relationship Id="rId17" Type="http://schemas.openxmlformats.org/officeDocument/2006/relationships/hyperlink" Target="mailto:AdvantageHelp@a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searchadmin.asu.edu/files/Journal%20Loader%20Cost%20Transfer%20Form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researchadmin.asu.edu/files/Overrides%20to%20Advantage%20Documents%20and%20P-Cards%20job%20aid%20-%20ORSPA.doc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researchadmin.asu.edu/files/sponsored-projects-allowability-job-aid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ash\Desktop\Job%20A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3C6B071E4042F29CA15A300AAF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E9F1B-17A6-4B52-B9E2-3571F7E7CA0F}"/>
      </w:docPartPr>
      <w:docPartBody>
        <w:p w:rsidR="006E7591" w:rsidRDefault="00940A2C">
          <w:pPr>
            <w:pStyle w:val="BA3C6B071E4042F29CA15A300AAF97A0"/>
          </w:pPr>
          <w:r>
            <w:t>[Type the recipient phone number]</w:t>
          </w:r>
        </w:p>
      </w:docPartBody>
    </w:docPart>
    <w:docPart>
      <w:docPartPr>
        <w:name w:val="00E8F2E70ED647F89E93B126F98D0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A693-01E2-4430-B471-EDA1B204DD14}"/>
      </w:docPartPr>
      <w:docPartBody>
        <w:p w:rsidR="006E7591" w:rsidRDefault="00940A2C">
          <w:pPr>
            <w:pStyle w:val="00E8F2E70ED647F89E93B126F98D0E1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0A2C"/>
    <w:rsid w:val="000E046E"/>
    <w:rsid w:val="001115A2"/>
    <w:rsid w:val="00200C78"/>
    <w:rsid w:val="00333938"/>
    <w:rsid w:val="00380E0F"/>
    <w:rsid w:val="003B278B"/>
    <w:rsid w:val="003D73D6"/>
    <w:rsid w:val="004475D4"/>
    <w:rsid w:val="004719B9"/>
    <w:rsid w:val="004A55EA"/>
    <w:rsid w:val="004A5E67"/>
    <w:rsid w:val="004B4D0D"/>
    <w:rsid w:val="004F7B31"/>
    <w:rsid w:val="005A3D04"/>
    <w:rsid w:val="005B065E"/>
    <w:rsid w:val="005D41AB"/>
    <w:rsid w:val="005D7391"/>
    <w:rsid w:val="005F2357"/>
    <w:rsid w:val="00631DDB"/>
    <w:rsid w:val="00686B38"/>
    <w:rsid w:val="006E7591"/>
    <w:rsid w:val="007A7B61"/>
    <w:rsid w:val="007B2562"/>
    <w:rsid w:val="008051D2"/>
    <w:rsid w:val="008238AE"/>
    <w:rsid w:val="00826610"/>
    <w:rsid w:val="008832D8"/>
    <w:rsid w:val="00897122"/>
    <w:rsid w:val="008B5F65"/>
    <w:rsid w:val="00940A2C"/>
    <w:rsid w:val="009C7B39"/>
    <w:rsid w:val="00A019AB"/>
    <w:rsid w:val="00A31C64"/>
    <w:rsid w:val="00A63B83"/>
    <w:rsid w:val="00B87FB6"/>
    <w:rsid w:val="00BA4ECF"/>
    <w:rsid w:val="00C72F22"/>
    <w:rsid w:val="00D26DFE"/>
    <w:rsid w:val="00EA1044"/>
    <w:rsid w:val="00E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3C6B071E4042F29CA15A300AAF97A0">
    <w:name w:val="BA3C6B071E4042F29CA15A300AAF97A0"/>
    <w:rsid w:val="006E7591"/>
  </w:style>
  <w:style w:type="paragraph" w:customStyle="1" w:styleId="00E8F2E70ED647F89E93B126F98D0E17">
    <w:name w:val="00E8F2E70ED647F89E93B126F98D0E17"/>
    <w:rsid w:val="006E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4884B9-10DB-4A1F-8EC8-DBD6AE54E2B3}">
  <ds:schemaRefs>
    <ds:schemaRef ds:uri="http://schemas.microsoft.com/office/2006/metadata/properties"/>
    <ds:schemaRef ds:uri="a8580fc2-c810-4937-b430-e9e3be2cf23a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5C79C34-B91F-492F-8571-1C033995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404F0-8517-4675-B378-A28A06AE47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C8E3E4-0C40-4A49-BC56-FB973DDF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Template.dotx</Template>
  <TotalTime>5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and Approving Non-Payroll Cost Transfer Requests Job Aid</vt:lpstr>
    </vt:vector>
  </TitlesOfParts>
  <Company>Arizona State University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and Approving Non-Payroll Cost Transfer Requests Job Aid</dc:title>
  <dc:creator>mlobento</dc:creator>
  <cp:lastModifiedBy>Maxim Lobentovich</cp:lastModifiedBy>
  <cp:revision>4</cp:revision>
  <cp:lastPrinted>2015-07-13T22:23:00Z</cp:lastPrinted>
  <dcterms:created xsi:type="dcterms:W3CDTF">2017-01-31T21:57:00Z</dcterms:created>
  <dcterms:modified xsi:type="dcterms:W3CDTF">2017-01-31T23:25:00Z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