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64E" w:rsidRPr="0008564E" w:rsidRDefault="0008564E" w:rsidP="0008564E">
      <w:pPr>
        <w:pStyle w:val="Heading1"/>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 xml:space="preserve">A consortium is defined as an association of two or more organizations that have come together to jointly fund research projects through external funds and pooled membership fees.  This job aid serves as a guide for the administrative processing of consortium agreements to establish new consortiums, new memberships, renew existing memberships, consortium-funded projects, and to modify terms and conditions of existing membership agreements.  Additional information can be found in the </w:t>
      </w:r>
      <w:hyperlink r:id="rId8" w:history="1">
        <w:r w:rsidRPr="0008564E">
          <w:rPr>
            <w:rStyle w:val="Hyperlink"/>
            <w:rFonts w:ascii="Verdana" w:hAnsi="Verdana"/>
            <w:sz w:val="20"/>
            <w:szCs w:val="20"/>
          </w:rPr>
          <w:t>Consortiums Topical Guide</w:t>
        </w:r>
      </w:hyperlink>
      <w:r w:rsidRPr="0008564E">
        <w:rPr>
          <w:rFonts w:ascii="Verdana" w:hAnsi="Verdana"/>
          <w:b w:val="0"/>
          <w:color w:val="auto"/>
          <w:sz w:val="20"/>
          <w:szCs w:val="20"/>
          <w:u w:val="none"/>
        </w:rPr>
        <w:t>.</w:t>
      </w:r>
    </w:p>
    <w:p w:rsidR="0008564E" w:rsidRPr="0008564E" w:rsidRDefault="0008564E" w:rsidP="0008564E">
      <w:pPr>
        <w:pStyle w:val="Heading1"/>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 xml:space="preserve">For this job aid, the term “member” and “sponsor” will be used interchangeably and will refer to an external party who is providing funds to the consortium via membership fees or through the sponsoring of research projects conducted by the consortium.  Members or sponsors do not perform work.  The work under a consortium is performed by consortium partners (e.g. other universities and/or independent faculty members).  If a consortium wishes to add a consortium partner, the Consortium RA may do so by sending a request to </w:t>
      </w:r>
      <w:hyperlink r:id="rId9" w:history="1">
        <w:r w:rsidRPr="0008564E">
          <w:rPr>
            <w:rStyle w:val="Hyperlink"/>
            <w:rFonts w:ascii="Verdana" w:hAnsi="Verdana"/>
            <w:sz w:val="20"/>
            <w:szCs w:val="20"/>
          </w:rPr>
          <w:t>proposalandnegotiation@asu.edu</w:t>
        </w:r>
      </w:hyperlink>
      <w:r w:rsidRPr="0008564E">
        <w:rPr>
          <w:rFonts w:ascii="Verdana" w:hAnsi="Verdana"/>
          <w:b w:val="0"/>
          <w:color w:val="auto"/>
          <w:sz w:val="20"/>
          <w:szCs w:val="20"/>
          <w:u w:val="none"/>
        </w:rPr>
        <w:t>.  It will then be determined</w:t>
      </w:r>
      <w:r w:rsidR="00CD4864">
        <w:rPr>
          <w:rFonts w:ascii="Verdana" w:hAnsi="Verdana"/>
          <w:b w:val="0"/>
          <w:color w:val="auto"/>
          <w:sz w:val="20"/>
          <w:szCs w:val="20"/>
          <w:u w:val="none"/>
        </w:rPr>
        <w:t xml:space="preserve"> whether or not an FP is needed.</w:t>
      </w:r>
    </w:p>
    <w:p w:rsidR="0008564E" w:rsidRPr="0008564E" w:rsidRDefault="0008564E" w:rsidP="0008564E">
      <w:pPr>
        <w:jc w:val="both"/>
        <w:rPr>
          <w:rFonts w:ascii="Verdana" w:eastAsiaTheme="minorEastAsia" w:hAnsi="Verdana" w:cs="Times New Roman"/>
          <w:b/>
          <w:bCs/>
          <w:sz w:val="20"/>
          <w:szCs w:val="20"/>
        </w:rPr>
      </w:pPr>
    </w:p>
    <w:sdt>
      <w:sdtPr>
        <w:rPr>
          <w:rFonts w:asciiTheme="minorHAnsi" w:eastAsiaTheme="minorHAnsi" w:hAnsiTheme="minorHAnsi" w:cstheme="minorBidi"/>
          <w:color w:val="auto"/>
          <w:sz w:val="22"/>
          <w:szCs w:val="22"/>
        </w:rPr>
        <w:id w:val="-1814636329"/>
        <w:docPartObj>
          <w:docPartGallery w:val="Table of Contents"/>
          <w:docPartUnique/>
        </w:docPartObj>
      </w:sdtPr>
      <w:sdtEndPr>
        <w:rPr>
          <w:sz w:val="20"/>
          <w:szCs w:val="20"/>
        </w:rPr>
      </w:sdtEndPr>
      <w:sdtContent>
        <w:p w:rsidR="001674FA" w:rsidRPr="001674FA" w:rsidRDefault="001674FA">
          <w:pPr>
            <w:pStyle w:val="TOCHeading"/>
            <w:rPr>
              <w:rFonts w:ascii="Verdana" w:hAnsi="Verdana"/>
              <w:b/>
              <w:color w:val="auto"/>
              <w:sz w:val="28"/>
              <w:szCs w:val="28"/>
              <w:u w:val="single"/>
            </w:rPr>
          </w:pPr>
          <w:r w:rsidRPr="001674FA">
            <w:rPr>
              <w:rFonts w:ascii="Verdana" w:hAnsi="Verdana"/>
              <w:b/>
              <w:color w:val="auto"/>
              <w:sz w:val="28"/>
              <w:szCs w:val="28"/>
              <w:u w:val="single"/>
            </w:rPr>
            <w:t>Table of Contents</w:t>
          </w:r>
        </w:p>
        <w:p w:rsidR="001674FA" w:rsidRPr="001674FA" w:rsidRDefault="001674FA" w:rsidP="001674FA"/>
        <w:p w:rsidR="001674FA" w:rsidRPr="001674FA" w:rsidRDefault="001674FA" w:rsidP="001674FA">
          <w:pPr>
            <w:pStyle w:val="TOC1"/>
            <w:rPr>
              <w:sz w:val="20"/>
              <w:szCs w:val="20"/>
            </w:rPr>
          </w:pPr>
          <w:r w:rsidRPr="001674FA">
            <w:rPr>
              <w:sz w:val="20"/>
              <w:szCs w:val="20"/>
            </w:rPr>
            <w:t>Creation/Initiation of a Consortium</w:t>
          </w:r>
          <w:r w:rsidRPr="001674FA">
            <w:rPr>
              <w:sz w:val="20"/>
              <w:szCs w:val="20"/>
            </w:rPr>
            <w:ptab w:relativeTo="margin" w:alignment="right" w:leader="dot"/>
          </w:r>
          <w:r>
            <w:rPr>
              <w:sz w:val="20"/>
              <w:szCs w:val="20"/>
            </w:rPr>
            <w:t>2</w:t>
          </w:r>
        </w:p>
        <w:p w:rsidR="001674FA" w:rsidRPr="001674FA" w:rsidRDefault="001674FA" w:rsidP="001674FA">
          <w:pPr>
            <w:pStyle w:val="TOC2"/>
            <w:ind w:left="0"/>
            <w:rPr>
              <w:rFonts w:ascii="Verdana" w:hAnsi="Verdana"/>
              <w:sz w:val="20"/>
              <w:szCs w:val="20"/>
            </w:rPr>
          </w:pPr>
          <w:r>
            <w:rPr>
              <w:rFonts w:ascii="Verdana" w:hAnsi="Verdana"/>
              <w:sz w:val="20"/>
              <w:szCs w:val="20"/>
            </w:rPr>
            <w:t>New Memberships</w:t>
          </w:r>
          <w:r w:rsidRPr="001674FA">
            <w:rPr>
              <w:rFonts w:ascii="Verdana" w:hAnsi="Verdana"/>
              <w:sz w:val="20"/>
              <w:szCs w:val="20"/>
            </w:rPr>
            <w:ptab w:relativeTo="margin" w:alignment="right" w:leader="dot"/>
          </w:r>
          <w:r>
            <w:rPr>
              <w:rFonts w:ascii="Verdana" w:hAnsi="Verdana"/>
              <w:sz w:val="20"/>
              <w:szCs w:val="20"/>
            </w:rPr>
            <w:t>4</w:t>
          </w:r>
        </w:p>
        <w:p w:rsidR="001674FA" w:rsidRPr="001674FA" w:rsidRDefault="001674FA" w:rsidP="001674FA">
          <w:pPr>
            <w:pStyle w:val="TOC3"/>
            <w:ind w:left="0"/>
            <w:rPr>
              <w:rFonts w:ascii="Verdana" w:hAnsi="Verdana"/>
              <w:sz w:val="20"/>
              <w:szCs w:val="20"/>
            </w:rPr>
          </w:pPr>
          <w:r>
            <w:rPr>
              <w:rFonts w:ascii="Verdana" w:hAnsi="Verdana"/>
              <w:sz w:val="20"/>
              <w:szCs w:val="20"/>
            </w:rPr>
            <w:t>Membership Renewals</w:t>
          </w:r>
          <w:r w:rsidRPr="001674FA">
            <w:rPr>
              <w:rFonts w:ascii="Verdana" w:hAnsi="Verdana"/>
              <w:sz w:val="20"/>
              <w:szCs w:val="20"/>
            </w:rPr>
            <w:ptab w:relativeTo="margin" w:alignment="right" w:leader="dot"/>
          </w:r>
          <w:r>
            <w:rPr>
              <w:rFonts w:ascii="Verdana" w:hAnsi="Verdana"/>
              <w:sz w:val="20"/>
              <w:szCs w:val="20"/>
            </w:rPr>
            <w:t>7</w:t>
          </w:r>
        </w:p>
        <w:p w:rsidR="001674FA" w:rsidRPr="001674FA" w:rsidRDefault="001674FA" w:rsidP="001674FA">
          <w:pPr>
            <w:pStyle w:val="TOC1"/>
            <w:rPr>
              <w:sz w:val="20"/>
              <w:szCs w:val="20"/>
            </w:rPr>
          </w:pPr>
          <w:r>
            <w:rPr>
              <w:sz w:val="20"/>
              <w:szCs w:val="20"/>
            </w:rPr>
            <w:t>Consortium Projects</w:t>
          </w:r>
          <w:r w:rsidRPr="001674FA">
            <w:rPr>
              <w:sz w:val="20"/>
              <w:szCs w:val="20"/>
            </w:rPr>
            <w:ptab w:relativeTo="margin" w:alignment="right" w:leader="dot"/>
          </w:r>
          <w:r>
            <w:rPr>
              <w:sz w:val="20"/>
              <w:szCs w:val="20"/>
            </w:rPr>
            <w:t>8</w:t>
          </w:r>
        </w:p>
        <w:p w:rsidR="001674FA" w:rsidRDefault="001674FA" w:rsidP="001674FA">
          <w:pPr>
            <w:pStyle w:val="TOC2"/>
            <w:ind w:left="0"/>
            <w:rPr>
              <w:rFonts w:ascii="Verdana" w:hAnsi="Verdana"/>
              <w:sz w:val="20"/>
              <w:szCs w:val="20"/>
            </w:rPr>
          </w:pPr>
          <w:r>
            <w:rPr>
              <w:rFonts w:ascii="Verdana" w:hAnsi="Verdana"/>
              <w:sz w:val="20"/>
              <w:szCs w:val="20"/>
            </w:rPr>
            <w:t>Modifications</w:t>
          </w:r>
          <w:r w:rsidRPr="001674FA">
            <w:rPr>
              <w:rFonts w:ascii="Verdana" w:hAnsi="Verdana"/>
              <w:sz w:val="20"/>
              <w:szCs w:val="20"/>
            </w:rPr>
            <w:ptab w:relativeTo="margin" w:alignment="right" w:leader="dot"/>
          </w:r>
          <w:r>
            <w:rPr>
              <w:rFonts w:ascii="Verdana" w:hAnsi="Verdana"/>
              <w:sz w:val="20"/>
              <w:szCs w:val="20"/>
            </w:rPr>
            <w:t>10</w:t>
          </w:r>
        </w:p>
        <w:p w:rsidR="001674FA" w:rsidRPr="001674FA" w:rsidRDefault="001674FA" w:rsidP="001674FA">
          <w:pPr>
            <w:rPr>
              <w:lang w:eastAsia="ja-JP"/>
            </w:rPr>
          </w:pPr>
          <w:r>
            <w:rPr>
              <w:rFonts w:ascii="Verdana" w:hAnsi="Verdana"/>
              <w:sz w:val="20"/>
              <w:szCs w:val="20"/>
            </w:rPr>
            <w:t>Financial Management</w:t>
          </w:r>
          <w:r w:rsidRPr="001674FA">
            <w:rPr>
              <w:rFonts w:ascii="Verdana" w:hAnsi="Verdana"/>
              <w:sz w:val="20"/>
              <w:szCs w:val="20"/>
            </w:rPr>
            <w:ptab w:relativeTo="margin" w:alignment="right" w:leader="dot"/>
          </w:r>
          <w:r>
            <w:rPr>
              <w:rFonts w:ascii="Verdana" w:hAnsi="Verdana"/>
              <w:sz w:val="20"/>
              <w:szCs w:val="20"/>
            </w:rPr>
            <w:t>11</w:t>
          </w:r>
        </w:p>
        <w:p w:rsidR="001674FA" w:rsidRPr="001674FA" w:rsidRDefault="001674FA" w:rsidP="001674FA">
          <w:pPr>
            <w:pStyle w:val="TOC3"/>
            <w:ind w:left="0"/>
            <w:rPr>
              <w:rFonts w:ascii="Verdana" w:hAnsi="Verdana"/>
              <w:sz w:val="20"/>
              <w:szCs w:val="20"/>
            </w:rPr>
          </w:pPr>
          <w:r>
            <w:rPr>
              <w:rFonts w:ascii="Verdana" w:hAnsi="Verdana"/>
              <w:sz w:val="20"/>
              <w:szCs w:val="20"/>
            </w:rPr>
            <w:t>ERA SmartForm Instructions</w:t>
          </w:r>
          <w:r w:rsidRPr="001674FA">
            <w:rPr>
              <w:rFonts w:ascii="Verdana" w:hAnsi="Verdana"/>
              <w:sz w:val="20"/>
              <w:szCs w:val="20"/>
            </w:rPr>
            <w:ptab w:relativeTo="margin" w:alignment="right" w:leader="dot"/>
          </w:r>
          <w:r>
            <w:rPr>
              <w:rFonts w:ascii="Verdana" w:hAnsi="Verdana"/>
              <w:sz w:val="20"/>
              <w:szCs w:val="20"/>
            </w:rPr>
            <w:t>14</w:t>
          </w:r>
        </w:p>
        <w:p w:rsidR="001674FA" w:rsidRPr="001674FA" w:rsidRDefault="000B33D4" w:rsidP="001674FA">
          <w:pPr>
            <w:rPr>
              <w:sz w:val="20"/>
              <w:szCs w:val="20"/>
              <w:lang w:eastAsia="ja-JP"/>
            </w:rPr>
          </w:pPr>
        </w:p>
      </w:sdtContent>
    </w:sdt>
    <w:p w:rsidR="001674FA" w:rsidRDefault="001674FA" w:rsidP="001674FA">
      <w:pPr>
        <w:pStyle w:val="TOC1"/>
      </w:pPr>
    </w:p>
    <w:p w:rsidR="001674FA" w:rsidRDefault="001674FA" w:rsidP="001674FA">
      <w:pPr>
        <w:pStyle w:val="TOC1"/>
      </w:pPr>
    </w:p>
    <w:p w:rsidR="0008564E" w:rsidRPr="0008564E" w:rsidRDefault="0008564E" w:rsidP="001674FA">
      <w:pPr>
        <w:pStyle w:val="TOC1"/>
      </w:pPr>
      <w:r w:rsidRPr="0008564E">
        <w:br w:type="page"/>
      </w:r>
    </w:p>
    <w:p w:rsidR="0008564E" w:rsidRPr="0008564E" w:rsidRDefault="00827B58" w:rsidP="0008564E">
      <w:pPr>
        <w:pStyle w:val="Heading1"/>
        <w:numPr>
          <w:ilvl w:val="0"/>
          <w:numId w:val="2"/>
        </w:numPr>
        <w:spacing w:before="0" w:after="240" w:line="240" w:lineRule="auto"/>
        <w:jc w:val="both"/>
        <w:rPr>
          <w:rFonts w:ascii="Verdana" w:hAnsi="Verdana"/>
          <w:color w:val="auto"/>
          <w:sz w:val="22"/>
          <w:szCs w:val="22"/>
          <w:u w:val="none"/>
        </w:rPr>
      </w:pPr>
      <w:r w:rsidRPr="0008564E">
        <w:rPr>
          <w:rFonts w:ascii="Verdana" w:hAnsi="Verdana"/>
          <w:color w:val="auto"/>
          <w:sz w:val="22"/>
          <w:szCs w:val="22"/>
          <w:u w:val="none"/>
        </w:rPr>
        <w:lastRenderedPageBreak/>
        <w:t>Creation</w:t>
      </w:r>
      <w:r>
        <w:rPr>
          <w:rFonts w:ascii="Verdana" w:hAnsi="Verdana"/>
          <w:color w:val="auto"/>
          <w:sz w:val="22"/>
          <w:szCs w:val="22"/>
          <w:u w:val="none"/>
        </w:rPr>
        <w:t>/Initiation o</w:t>
      </w:r>
      <w:r w:rsidRPr="0008564E">
        <w:rPr>
          <w:rFonts w:ascii="Verdana" w:hAnsi="Verdana"/>
          <w:color w:val="auto"/>
          <w:sz w:val="22"/>
          <w:szCs w:val="22"/>
          <w:u w:val="none"/>
        </w:rPr>
        <w:t xml:space="preserve">f </w:t>
      </w:r>
      <w:r>
        <w:rPr>
          <w:rFonts w:ascii="Verdana" w:hAnsi="Verdana"/>
          <w:color w:val="auto"/>
          <w:sz w:val="22"/>
          <w:szCs w:val="22"/>
          <w:u w:val="none"/>
        </w:rPr>
        <w:t>a</w:t>
      </w:r>
      <w:r w:rsidRPr="0008564E">
        <w:rPr>
          <w:rFonts w:ascii="Verdana" w:hAnsi="Verdana"/>
          <w:color w:val="auto"/>
          <w:sz w:val="22"/>
          <w:szCs w:val="22"/>
          <w:u w:val="none"/>
        </w:rPr>
        <w:t xml:space="preserve"> Consortium</w:t>
      </w:r>
    </w:p>
    <w:p w:rsidR="0008564E" w:rsidRPr="0008564E" w:rsidRDefault="0008564E" w:rsidP="0008564E">
      <w:pPr>
        <w:pStyle w:val="Heading1"/>
        <w:numPr>
          <w:ilvl w:val="1"/>
          <w:numId w:val="2"/>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 xml:space="preserve">Proposal Submission </w:t>
      </w:r>
    </w:p>
    <w:p w:rsidR="0008564E" w:rsidRPr="0008564E" w:rsidRDefault="0008564E" w:rsidP="0008564E">
      <w:pPr>
        <w:pStyle w:val="Heading1"/>
        <w:numPr>
          <w:ilvl w:val="2"/>
          <w:numId w:val="6"/>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The RA determines the type of consortium.</w:t>
      </w:r>
    </w:p>
    <w:p w:rsidR="0008564E" w:rsidRPr="0008564E" w:rsidRDefault="0008564E" w:rsidP="0008564E">
      <w:pPr>
        <w:pStyle w:val="Heading2"/>
        <w:spacing w:before="0" w:after="240" w:line="240" w:lineRule="auto"/>
        <w:ind w:left="2160"/>
        <w:jc w:val="both"/>
        <w:rPr>
          <w:rFonts w:ascii="Verdana" w:hAnsi="Verdana"/>
          <w:b w:val="0"/>
          <w:color w:val="auto"/>
          <w:sz w:val="20"/>
          <w:szCs w:val="20"/>
        </w:rPr>
      </w:pPr>
      <w:r w:rsidRPr="0008564E">
        <w:rPr>
          <w:rFonts w:ascii="Verdana" w:hAnsi="Verdana"/>
          <w:color w:val="auto"/>
          <w:sz w:val="20"/>
          <w:szCs w:val="20"/>
        </w:rPr>
        <w:t>Type I</w:t>
      </w:r>
      <w:r w:rsidRPr="0008564E">
        <w:rPr>
          <w:rFonts w:ascii="Verdana" w:hAnsi="Verdana"/>
          <w:b w:val="0"/>
          <w:color w:val="auto"/>
          <w:sz w:val="20"/>
          <w:szCs w:val="20"/>
        </w:rPr>
        <w:t xml:space="preserve"> The consortium has a main sponsor that is external from ASU (e.g. a federal sponsor such as an NSF Industry and University Cooperative Research Program [I/UCRC] where NSF provides a standard grant to support the consortium in addition to the membership fees or an industry sponsor such as Honeywell).</w:t>
      </w:r>
    </w:p>
    <w:p w:rsidR="0008564E" w:rsidRPr="0008564E" w:rsidRDefault="0008564E" w:rsidP="0008564E">
      <w:pPr>
        <w:pStyle w:val="Heading2"/>
        <w:spacing w:before="0" w:after="240" w:line="240" w:lineRule="auto"/>
        <w:ind w:left="2160"/>
        <w:jc w:val="both"/>
        <w:rPr>
          <w:rFonts w:ascii="Verdana" w:hAnsi="Verdana"/>
          <w:b w:val="0"/>
          <w:color w:val="auto"/>
          <w:sz w:val="20"/>
          <w:szCs w:val="20"/>
        </w:rPr>
      </w:pPr>
      <w:r w:rsidRPr="0008564E">
        <w:rPr>
          <w:rFonts w:ascii="Verdana" w:hAnsi="Verdana"/>
          <w:color w:val="auto"/>
          <w:sz w:val="20"/>
          <w:szCs w:val="20"/>
        </w:rPr>
        <w:t>Type II</w:t>
      </w:r>
      <w:r w:rsidRPr="0008564E">
        <w:rPr>
          <w:rFonts w:ascii="Verdana" w:hAnsi="Verdana"/>
          <w:b w:val="0"/>
          <w:color w:val="auto"/>
          <w:sz w:val="20"/>
          <w:szCs w:val="20"/>
        </w:rPr>
        <w:t xml:space="preserve"> The consortium will be supported by membership fees and external funds provided to fund consortium research projects. This is an internal initiative (i.e. not submitting to a federal or industry sponsor to supply the primary source of funds for creation).  It is created by a faculty member who submits a </w:t>
      </w:r>
      <w:hyperlink r:id="rId10" w:anchor="business_plan" w:history="1">
        <w:r w:rsidRPr="00D16029">
          <w:rPr>
            <w:rStyle w:val="Hyperlink"/>
            <w:rFonts w:ascii="Verdana" w:hAnsi="Verdana"/>
            <w:sz w:val="20"/>
            <w:szCs w:val="20"/>
          </w:rPr>
          <w:t>business plan</w:t>
        </w:r>
      </w:hyperlink>
      <w:r w:rsidRPr="0008564E">
        <w:rPr>
          <w:rFonts w:ascii="Verdana" w:hAnsi="Verdana"/>
          <w:b w:val="0"/>
          <w:color w:val="auto"/>
          <w:sz w:val="20"/>
          <w:szCs w:val="20"/>
        </w:rPr>
        <w:t xml:space="preserve">. The business plan is routed for approval via </w:t>
      </w:r>
      <w:r w:rsidRPr="0008564E">
        <w:rPr>
          <w:rFonts w:ascii="Verdana" w:hAnsi="Verdana"/>
          <w:b w:val="0"/>
          <w:color w:val="auto"/>
          <w:sz w:val="20"/>
          <w:szCs w:val="20"/>
          <w:u w:val="single"/>
        </w:rPr>
        <w:t>ERA</w:t>
      </w:r>
      <w:r w:rsidRPr="0008564E">
        <w:rPr>
          <w:rFonts w:ascii="Verdana" w:hAnsi="Verdana"/>
          <w:b w:val="0"/>
          <w:color w:val="auto"/>
          <w:sz w:val="20"/>
          <w:szCs w:val="20"/>
        </w:rPr>
        <w:t xml:space="preserve"> to the Department Chair, Dean, and the Senior Vice President of Knowledge Enterprise Development (OKED) as part of the FP approval process.  </w:t>
      </w:r>
    </w:p>
    <w:p w:rsidR="0008564E" w:rsidRPr="0008564E" w:rsidRDefault="0008564E" w:rsidP="0008564E">
      <w:pPr>
        <w:pStyle w:val="Heading1"/>
        <w:numPr>
          <w:ilvl w:val="2"/>
          <w:numId w:val="6"/>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 xml:space="preserve">The RA creates an FP in </w:t>
      </w:r>
      <w:r w:rsidRPr="0008564E">
        <w:rPr>
          <w:rFonts w:ascii="Verdana" w:hAnsi="Verdana"/>
          <w:b w:val="0"/>
          <w:color w:val="auto"/>
          <w:sz w:val="20"/>
          <w:szCs w:val="20"/>
        </w:rPr>
        <w:t>ERA</w:t>
      </w:r>
    </w:p>
    <w:p w:rsidR="0008564E" w:rsidRPr="0008564E" w:rsidRDefault="0008564E" w:rsidP="0008564E">
      <w:pPr>
        <w:pStyle w:val="Heading1"/>
        <w:spacing w:before="0" w:after="240" w:line="240" w:lineRule="auto"/>
        <w:ind w:left="2160"/>
        <w:jc w:val="both"/>
        <w:rPr>
          <w:rFonts w:ascii="Verdana" w:hAnsi="Verdana"/>
          <w:color w:val="auto"/>
          <w:sz w:val="20"/>
          <w:szCs w:val="20"/>
          <w:u w:val="none"/>
        </w:rPr>
      </w:pPr>
      <w:r w:rsidRPr="0008564E">
        <w:rPr>
          <w:rFonts w:ascii="Verdana" w:hAnsi="Verdana"/>
          <w:color w:val="auto"/>
          <w:sz w:val="20"/>
          <w:szCs w:val="20"/>
          <w:u w:val="none"/>
        </w:rPr>
        <w:t>Type I</w:t>
      </w:r>
    </w:p>
    <w:p w:rsidR="0008564E" w:rsidRPr="0008564E" w:rsidRDefault="0008564E" w:rsidP="0008564E">
      <w:pPr>
        <w:pStyle w:val="Heading1"/>
        <w:numPr>
          <w:ilvl w:val="0"/>
          <w:numId w:val="7"/>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 xml:space="preserve">Following creation of the </w:t>
      </w:r>
      <w:hyperlink r:id="rId11" w:history="1">
        <w:r w:rsidRPr="0008564E">
          <w:rPr>
            <w:rStyle w:val="Hyperlink"/>
            <w:rFonts w:ascii="Verdana" w:hAnsi="Verdana"/>
            <w:sz w:val="20"/>
            <w:szCs w:val="20"/>
          </w:rPr>
          <w:t>New ERA Sponsor Request</w:t>
        </w:r>
      </w:hyperlink>
      <w:r w:rsidRPr="0008564E">
        <w:rPr>
          <w:rFonts w:ascii="Verdana" w:hAnsi="Verdana"/>
          <w:b w:val="0"/>
          <w:color w:val="auto"/>
          <w:sz w:val="20"/>
          <w:szCs w:val="20"/>
        </w:rPr>
        <w:t xml:space="preserve"> </w:t>
      </w:r>
      <w:r w:rsidRPr="0008564E">
        <w:rPr>
          <w:rFonts w:ascii="Verdana" w:hAnsi="Verdana"/>
          <w:b w:val="0"/>
          <w:color w:val="auto"/>
          <w:sz w:val="20"/>
          <w:szCs w:val="20"/>
          <w:u w:val="none"/>
        </w:rPr>
        <w:t xml:space="preserve">and </w:t>
      </w:r>
      <w:hyperlink r:id="rId12" w:history="1">
        <w:r w:rsidRPr="0008564E">
          <w:rPr>
            <w:rStyle w:val="Hyperlink"/>
            <w:rFonts w:ascii="Verdana" w:hAnsi="Verdana"/>
            <w:sz w:val="20"/>
            <w:szCs w:val="20"/>
          </w:rPr>
          <w:t>new agency/org codes</w:t>
        </w:r>
      </w:hyperlink>
      <w:r w:rsidRPr="0008564E">
        <w:rPr>
          <w:rFonts w:ascii="Verdana" w:hAnsi="Verdana"/>
          <w:b w:val="0"/>
          <w:color w:val="auto"/>
          <w:sz w:val="20"/>
          <w:szCs w:val="20"/>
          <w:u w:val="none"/>
        </w:rPr>
        <w:t xml:space="preserve">, create an FP using </w:t>
      </w:r>
      <w:hyperlink r:id="rId13" w:history="1">
        <w:r w:rsidR="00160AC0" w:rsidRPr="00160AC0">
          <w:rPr>
            <w:rStyle w:val="Hyperlink"/>
            <w:rFonts w:ascii="Verdana" w:hAnsi="Verdana"/>
            <w:sz w:val="20"/>
            <w:szCs w:val="20"/>
          </w:rPr>
          <w:t>Create and Route Funding Proposal WI</w:t>
        </w:r>
      </w:hyperlink>
      <w:r w:rsidRPr="0008564E">
        <w:rPr>
          <w:rFonts w:ascii="Verdana" w:hAnsi="Verdana"/>
          <w:b w:val="0"/>
          <w:color w:val="auto"/>
          <w:sz w:val="20"/>
          <w:szCs w:val="20"/>
          <w:u w:val="none"/>
        </w:rPr>
        <w:t xml:space="preserve">.  The </w:t>
      </w:r>
      <w:hyperlink r:id="rId14" w:anchor="business_plan" w:history="1">
        <w:r w:rsidRPr="00D16029">
          <w:rPr>
            <w:rStyle w:val="Hyperlink"/>
            <w:rFonts w:ascii="Verdana" w:hAnsi="Verdana"/>
            <w:sz w:val="20"/>
            <w:szCs w:val="20"/>
          </w:rPr>
          <w:t>business plan</w:t>
        </w:r>
      </w:hyperlink>
      <w:r w:rsidRPr="0008564E">
        <w:rPr>
          <w:rFonts w:ascii="Verdana" w:hAnsi="Verdana"/>
          <w:b w:val="0"/>
          <w:color w:val="auto"/>
          <w:sz w:val="20"/>
          <w:szCs w:val="20"/>
          <w:u w:val="none"/>
        </w:rPr>
        <w:t xml:space="preserve"> should be attached in 19.0 of the ERA SmartForm 8.1, (Internal Reference Attachments).  </w:t>
      </w:r>
    </w:p>
    <w:p w:rsidR="0008564E" w:rsidRPr="0008564E" w:rsidRDefault="0008564E" w:rsidP="0008564E">
      <w:pPr>
        <w:pStyle w:val="Heading1"/>
        <w:numPr>
          <w:ilvl w:val="0"/>
          <w:numId w:val="7"/>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Other types of proposal documents included will depend on the requirements of the primary sponsor.</w:t>
      </w:r>
    </w:p>
    <w:p w:rsidR="0008564E" w:rsidRPr="0008564E" w:rsidRDefault="0008564E" w:rsidP="0008564E">
      <w:pPr>
        <w:pStyle w:val="Heading1"/>
        <w:spacing w:before="0" w:after="240" w:line="240" w:lineRule="auto"/>
        <w:ind w:left="2160"/>
        <w:jc w:val="both"/>
        <w:rPr>
          <w:rFonts w:ascii="Verdana" w:hAnsi="Verdana"/>
          <w:b w:val="0"/>
          <w:color w:val="auto"/>
          <w:sz w:val="20"/>
          <w:szCs w:val="20"/>
          <w:u w:val="none"/>
        </w:rPr>
      </w:pPr>
      <w:r w:rsidRPr="0008564E">
        <w:rPr>
          <w:rFonts w:ascii="Verdana" w:hAnsi="Verdana"/>
          <w:color w:val="auto"/>
          <w:sz w:val="20"/>
          <w:szCs w:val="20"/>
          <w:u w:val="none"/>
        </w:rPr>
        <w:t xml:space="preserve">Type II </w:t>
      </w:r>
    </w:p>
    <w:p w:rsidR="0008564E" w:rsidRPr="0008564E" w:rsidRDefault="0008564E" w:rsidP="0008564E">
      <w:pPr>
        <w:pStyle w:val="Heading1"/>
        <w:numPr>
          <w:ilvl w:val="0"/>
          <w:numId w:val="8"/>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 xml:space="preserve">Request creation of a new sponsor code using the </w:t>
      </w:r>
      <w:hyperlink r:id="rId15" w:history="1">
        <w:r w:rsidRPr="0008564E">
          <w:rPr>
            <w:rStyle w:val="Hyperlink"/>
            <w:rFonts w:ascii="Verdana" w:hAnsi="Verdana"/>
            <w:sz w:val="20"/>
            <w:szCs w:val="20"/>
          </w:rPr>
          <w:t>New ERA Sponsor Request</w:t>
        </w:r>
      </w:hyperlink>
      <w:r w:rsidRPr="0008564E">
        <w:rPr>
          <w:rFonts w:ascii="Verdana" w:hAnsi="Verdana"/>
          <w:b w:val="0"/>
          <w:color w:val="auto"/>
          <w:sz w:val="20"/>
          <w:szCs w:val="20"/>
          <w:u w:val="none"/>
        </w:rPr>
        <w:t xml:space="preserve">. Use the consortium name (e.g. AIMS) as the sponsor name. </w:t>
      </w:r>
    </w:p>
    <w:p w:rsidR="0008564E" w:rsidRPr="0008564E" w:rsidRDefault="0008564E" w:rsidP="0008564E">
      <w:pPr>
        <w:pStyle w:val="Heading1"/>
        <w:numPr>
          <w:ilvl w:val="0"/>
          <w:numId w:val="8"/>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 xml:space="preserve">Obtain a new agency/org by submitting a </w:t>
      </w:r>
      <w:hyperlink r:id="rId16" w:history="1">
        <w:r w:rsidRPr="0008564E">
          <w:rPr>
            <w:rStyle w:val="Hyperlink"/>
            <w:rFonts w:ascii="Verdana" w:hAnsi="Verdana"/>
            <w:sz w:val="20"/>
            <w:szCs w:val="20"/>
          </w:rPr>
          <w:t>New Agency/Org Application form to Financial Services.</w:t>
        </w:r>
      </w:hyperlink>
      <w:r w:rsidRPr="0008564E">
        <w:rPr>
          <w:rFonts w:ascii="Verdana" w:hAnsi="Verdana"/>
          <w:b w:val="0"/>
          <w:color w:val="auto"/>
          <w:sz w:val="20"/>
          <w:szCs w:val="20"/>
          <w:u w:val="none"/>
        </w:rPr>
        <w:t xml:space="preserve"> </w:t>
      </w:r>
    </w:p>
    <w:p w:rsidR="0008564E" w:rsidRDefault="0008564E" w:rsidP="0008564E">
      <w:pPr>
        <w:pStyle w:val="Heading1"/>
        <w:numPr>
          <w:ilvl w:val="0"/>
          <w:numId w:val="8"/>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 xml:space="preserve">Following creation of the new sponsor and agency/org codes, create an FP using </w:t>
      </w:r>
      <w:hyperlink r:id="rId17" w:history="1">
        <w:r w:rsidR="00160AC0" w:rsidRPr="00160AC0">
          <w:rPr>
            <w:rStyle w:val="Hyperlink"/>
            <w:rFonts w:ascii="Verdana" w:hAnsi="Verdana"/>
            <w:sz w:val="20"/>
            <w:szCs w:val="20"/>
          </w:rPr>
          <w:t>Create and Route Funding Proposal</w:t>
        </w:r>
      </w:hyperlink>
      <w:r w:rsidR="00160AC0" w:rsidRPr="00160AC0">
        <w:rPr>
          <w:rFonts w:ascii="Verdana" w:hAnsi="Verdana"/>
          <w:sz w:val="20"/>
          <w:szCs w:val="20"/>
          <w:u w:val="none"/>
        </w:rPr>
        <w:t xml:space="preserve"> </w:t>
      </w:r>
      <w:r w:rsidR="00160AC0" w:rsidRPr="00160AC0">
        <w:rPr>
          <w:rFonts w:ascii="Verdana" w:hAnsi="Verdana"/>
          <w:b w:val="0"/>
          <w:sz w:val="20"/>
          <w:szCs w:val="20"/>
          <w:u w:val="none"/>
        </w:rPr>
        <w:t>WI</w:t>
      </w:r>
      <w:r w:rsidRPr="0008564E">
        <w:rPr>
          <w:rFonts w:ascii="Verdana" w:hAnsi="Verdana"/>
          <w:b w:val="0"/>
          <w:color w:val="auto"/>
          <w:sz w:val="20"/>
          <w:szCs w:val="20"/>
          <w:u w:val="none"/>
        </w:rPr>
        <w:t xml:space="preserve">. The </w:t>
      </w:r>
      <w:hyperlink r:id="rId18" w:anchor="business_plan" w:history="1">
        <w:r w:rsidRPr="00D16029">
          <w:rPr>
            <w:rStyle w:val="Hyperlink"/>
            <w:rFonts w:ascii="Verdana" w:hAnsi="Verdana"/>
            <w:sz w:val="20"/>
            <w:szCs w:val="20"/>
          </w:rPr>
          <w:t>business plan</w:t>
        </w:r>
      </w:hyperlink>
      <w:r w:rsidRPr="0008564E">
        <w:rPr>
          <w:rFonts w:ascii="Verdana" w:hAnsi="Verdana"/>
          <w:b w:val="0"/>
          <w:color w:val="auto"/>
          <w:sz w:val="20"/>
          <w:szCs w:val="20"/>
          <w:u w:val="none"/>
        </w:rPr>
        <w:t xml:space="preserve">, which serves as the entire proposal package, should be attached to 19.0 on SmartForm 8.1, (Internal Reference Attachments).   </w:t>
      </w:r>
    </w:p>
    <w:p w:rsidR="00C82876" w:rsidRPr="00C82876" w:rsidRDefault="00C82876" w:rsidP="00C82876"/>
    <w:p w:rsidR="0008564E" w:rsidRPr="0008564E" w:rsidRDefault="0008564E" w:rsidP="0008564E">
      <w:pPr>
        <w:pStyle w:val="Heading1"/>
        <w:numPr>
          <w:ilvl w:val="1"/>
          <w:numId w:val="2"/>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lastRenderedPageBreak/>
        <w:t>Notice of Award/Intent to Fund</w:t>
      </w:r>
    </w:p>
    <w:p w:rsidR="0008564E" w:rsidRPr="0008564E" w:rsidRDefault="0008564E" w:rsidP="0008564E">
      <w:pPr>
        <w:pStyle w:val="Heading1"/>
        <w:spacing w:before="0" w:after="240" w:line="240" w:lineRule="auto"/>
        <w:ind w:left="2160"/>
        <w:jc w:val="both"/>
        <w:rPr>
          <w:rFonts w:ascii="Verdana" w:hAnsi="Verdana"/>
          <w:color w:val="auto"/>
          <w:sz w:val="20"/>
          <w:szCs w:val="20"/>
          <w:u w:val="none"/>
        </w:rPr>
      </w:pPr>
      <w:r w:rsidRPr="0008564E">
        <w:rPr>
          <w:rFonts w:ascii="Verdana" w:hAnsi="Verdana"/>
          <w:color w:val="auto"/>
          <w:sz w:val="20"/>
          <w:szCs w:val="20"/>
          <w:u w:val="none"/>
        </w:rPr>
        <w:t>Type I (INITIAL SET UP)</w:t>
      </w:r>
    </w:p>
    <w:p w:rsidR="0008564E" w:rsidRPr="0008564E" w:rsidRDefault="0008564E" w:rsidP="0008564E">
      <w:pPr>
        <w:pStyle w:val="Heading1"/>
        <w:numPr>
          <w:ilvl w:val="3"/>
          <w:numId w:val="9"/>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u w:val="none"/>
        </w:rPr>
        <w:t xml:space="preserve">The RA will run the activity </w:t>
      </w:r>
      <w:r w:rsidRPr="0008564E">
        <w:rPr>
          <w:rFonts w:ascii="Verdana" w:hAnsi="Verdana"/>
          <w:noProof/>
          <w:color w:val="3D3D3D"/>
          <w:sz w:val="20"/>
          <w:szCs w:val="20"/>
        </w:rPr>
        <w:drawing>
          <wp:inline distT="0" distB="0" distL="0" distR="0" wp14:anchorId="067D7041" wp14:editId="15480EBC">
            <wp:extent cx="1857375" cy="342900"/>
            <wp:effectExtent l="0" t="0" r="9525" b="0"/>
            <wp:docPr id="11" name="Picture 11" descr="Pictur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342900"/>
                    </a:xfrm>
                    <a:prstGeom prst="rect">
                      <a:avLst/>
                    </a:prstGeom>
                    <a:noFill/>
                    <a:ln>
                      <a:noFill/>
                    </a:ln>
                  </pic:spPr>
                </pic:pic>
              </a:graphicData>
            </a:graphic>
          </wp:inline>
        </w:drawing>
      </w:r>
      <w:r w:rsidRPr="0008564E">
        <w:rPr>
          <w:rFonts w:ascii="Verdana" w:hAnsi="Verdana"/>
          <w:b w:val="0"/>
          <w:color w:val="auto"/>
          <w:sz w:val="20"/>
          <w:szCs w:val="20"/>
          <w:u w:val="none"/>
        </w:rPr>
        <w:t>the sponsor’s intent to fund.</w:t>
      </w:r>
    </w:p>
    <w:p w:rsidR="0008564E" w:rsidRPr="0008564E" w:rsidRDefault="0008564E" w:rsidP="0008564E">
      <w:pPr>
        <w:pStyle w:val="Heading1"/>
        <w:numPr>
          <w:ilvl w:val="3"/>
          <w:numId w:val="9"/>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The RA will upload the official award notice to the FP.</w:t>
      </w:r>
    </w:p>
    <w:p w:rsidR="0008564E" w:rsidRPr="0008564E" w:rsidRDefault="0008564E" w:rsidP="0008564E">
      <w:pPr>
        <w:pStyle w:val="Heading1"/>
        <w:numPr>
          <w:ilvl w:val="3"/>
          <w:numId w:val="9"/>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 xml:space="preserve">The GCO will run the activity to </w:t>
      </w:r>
      <w:r w:rsidRPr="0008564E">
        <w:rPr>
          <w:rFonts w:ascii="Verdana" w:hAnsi="Verdana"/>
          <w:b w:val="0"/>
          <w:noProof/>
          <w:color w:val="auto"/>
          <w:sz w:val="20"/>
          <w:szCs w:val="20"/>
        </w:rPr>
        <w:drawing>
          <wp:inline distT="0" distB="0" distL="0" distR="0" wp14:anchorId="086A00B7" wp14:editId="65AA2BB8">
            <wp:extent cx="1876687" cy="333422"/>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3B0DB3B.tmp"/>
                    <pic:cNvPicPr/>
                  </pic:nvPicPr>
                  <pic:blipFill>
                    <a:blip r:embed="rId21">
                      <a:extLst>
                        <a:ext uri="{28A0092B-C50C-407E-A947-70E740481C1C}">
                          <a14:useLocalDpi xmlns:a14="http://schemas.microsoft.com/office/drawing/2010/main" val="0"/>
                        </a:ext>
                      </a:extLst>
                    </a:blip>
                    <a:stretch>
                      <a:fillRect/>
                    </a:stretch>
                  </pic:blipFill>
                  <pic:spPr>
                    <a:xfrm>
                      <a:off x="0" y="0"/>
                      <a:ext cx="1876687" cy="333422"/>
                    </a:xfrm>
                    <a:prstGeom prst="rect">
                      <a:avLst/>
                    </a:prstGeom>
                  </pic:spPr>
                </pic:pic>
              </a:graphicData>
            </a:graphic>
          </wp:inline>
        </w:drawing>
      </w:r>
    </w:p>
    <w:p w:rsidR="0008564E" w:rsidRPr="0008564E" w:rsidRDefault="0008564E" w:rsidP="0008564E">
      <w:pPr>
        <w:pStyle w:val="Heading1"/>
        <w:numPr>
          <w:ilvl w:val="3"/>
          <w:numId w:val="9"/>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 xml:space="preserve">The Proposal and Negotiation Team (PNT) will be prompted to assign a GCO Agreement Reviewer and to set up a contracts task in SharePoint.  </w:t>
      </w:r>
    </w:p>
    <w:p w:rsidR="0008564E" w:rsidRPr="0008564E" w:rsidRDefault="0008564E" w:rsidP="001674FA">
      <w:pPr>
        <w:pStyle w:val="Heading2"/>
        <w:spacing w:before="0" w:after="240" w:line="240" w:lineRule="auto"/>
        <w:ind w:left="2520"/>
        <w:jc w:val="both"/>
        <w:rPr>
          <w:rFonts w:ascii="Verdana" w:hAnsi="Verdana"/>
          <w:b w:val="0"/>
          <w:color w:val="auto"/>
          <w:sz w:val="20"/>
          <w:szCs w:val="20"/>
        </w:rPr>
      </w:pPr>
      <w:r w:rsidRPr="0008564E">
        <w:rPr>
          <w:rFonts w:ascii="Verdana" w:hAnsi="Verdana"/>
          <w:color w:val="auto"/>
          <w:sz w:val="20"/>
          <w:szCs w:val="20"/>
        </w:rPr>
        <w:t>NOTE:</w:t>
      </w:r>
      <w:r w:rsidRPr="0008564E">
        <w:rPr>
          <w:rFonts w:ascii="Verdana" w:hAnsi="Verdana"/>
          <w:b w:val="0"/>
          <w:color w:val="auto"/>
          <w:sz w:val="20"/>
          <w:szCs w:val="20"/>
        </w:rPr>
        <w:t xml:space="preserve">  If the award notice is received directly by AMT, AMT is responsible for routing to the </w:t>
      </w:r>
      <w:hyperlink r:id="rId22" w:history="1">
        <w:r w:rsidRPr="0008564E">
          <w:rPr>
            <w:rStyle w:val="Hyperlink"/>
            <w:rFonts w:ascii="Verdana" w:hAnsi="Verdana"/>
            <w:sz w:val="20"/>
            <w:szCs w:val="20"/>
          </w:rPr>
          <w:t>proposalandnegotiation@asu.edu</w:t>
        </w:r>
      </w:hyperlink>
      <w:r w:rsidRPr="0008564E">
        <w:rPr>
          <w:rFonts w:ascii="Verdana" w:hAnsi="Verdana"/>
          <w:b w:val="0"/>
          <w:color w:val="auto"/>
          <w:sz w:val="20"/>
          <w:szCs w:val="20"/>
        </w:rPr>
        <w:t>. A GCO Agreement Reviewer will be assigned and a contracts task will be set up in SharePoint.</w:t>
      </w:r>
    </w:p>
    <w:p w:rsidR="0008564E" w:rsidRPr="0008564E" w:rsidRDefault="0008564E" w:rsidP="0008564E">
      <w:pPr>
        <w:pStyle w:val="Heading2"/>
        <w:spacing w:before="0" w:after="240" w:line="240" w:lineRule="auto"/>
        <w:ind w:left="2160"/>
        <w:jc w:val="both"/>
        <w:rPr>
          <w:rFonts w:ascii="Verdana" w:hAnsi="Verdana"/>
          <w:b w:val="0"/>
          <w:color w:val="auto"/>
          <w:sz w:val="20"/>
          <w:szCs w:val="20"/>
        </w:rPr>
      </w:pPr>
      <w:r w:rsidRPr="0008564E">
        <w:rPr>
          <w:rFonts w:ascii="Verdana" w:hAnsi="Verdana"/>
          <w:color w:val="auto"/>
          <w:sz w:val="20"/>
          <w:szCs w:val="20"/>
        </w:rPr>
        <w:t>Type II (INITIAL SET UP)</w:t>
      </w:r>
    </w:p>
    <w:p w:rsidR="0008564E" w:rsidRPr="0008564E" w:rsidRDefault="0008564E" w:rsidP="0008564E">
      <w:pPr>
        <w:pStyle w:val="Heading1"/>
        <w:numPr>
          <w:ilvl w:val="0"/>
          <w:numId w:val="10"/>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The RA notifies the GCO on the original FP for the establishment of the consortium, that a request for a new membership agreement has been received by running the activity</w:t>
      </w:r>
      <w:r w:rsidRPr="0008564E">
        <w:rPr>
          <w:rFonts w:ascii="Verdana" w:hAnsi="Verdana"/>
          <w:b w:val="0"/>
          <w:noProof/>
          <w:color w:val="auto"/>
          <w:sz w:val="20"/>
          <w:szCs w:val="20"/>
          <w:u w:val="none"/>
        </w:rPr>
        <w:drawing>
          <wp:inline distT="0" distB="0" distL="0" distR="0" wp14:anchorId="4C5C175F" wp14:editId="03F97613">
            <wp:extent cx="1859280" cy="341630"/>
            <wp:effectExtent l="0" t="0" r="762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59280" cy="341630"/>
                    </a:xfrm>
                    <a:prstGeom prst="rect">
                      <a:avLst/>
                    </a:prstGeom>
                    <a:noFill/>
                  </pic:spPr>
                </pic:pic>
              </a:graphicData>
            </a:graphic>
          </wp:inline>
        </w:drawing>
      </w:r>
      <w:r w:rsidRPr="0008564E">
        <w:rPr>
          <w:rFonts w:ascii="Verdana" w:hAnsi="Verdana"/>
          <w:b w:val="0"/>
          <w:color w:val="auto"/>
          <w:sz w:val="20"/>
          <w:szCs w:val="20"/>
          <w:u w:val="none"/>
        </w:rPr>
        <w:t xml:space="preserve">.  </w:t>
      </w:r>
    </w:p>
    <w:p w:rsidR="0008564E" w:rsidRPr="0008564E" w:rsidRDefault="0008564E" w:rsidP="0008564E">
      <w:pPr>
        <w:pStyle w:val="Heading1"/>
        <w:numPr>
          <w:ilvl w:val="0"/>
          <w:numId w:val="10"/>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 xml:space="preserve">The RA takes a screenshot of the completed approvals of the </w:t>
      </w:r>
      <w:hyperlink r:id="rId24" w:anchor="business_plan" w:history="1">
        <w:r w:rsidRPr="00D16029">
          <w:rPr>
            <w:rStyle w:val="Hyperlink"/>
            <w:rFonts w:ascii="Verdana" w:hAnsi="Verdana"/>
            <w:sz w:val="20"/>
            <w:szCs w:val="20"/>
          </w:rPr>
          <w:t>business plan</w:t>
        </w:r>
      </w:hyperlink>
      <w:r w:rsidRPr="0008564E">
        <w:rPr>
          <w:rFonts w:ascii="Verdana" w:hAnsi="Verdana"/>
          <w:b w:val="0"/>
          <w:color w:val="auto"/>
          <w:sz w:val="20"/>
          <w:szCs w:val="20"/>
          <w:u w:val="none"/>
        </w:rPr>
        <w:t xml:space="preserve">, combines it with a pdf copy of the </w:t>
      </w:r>
      <w:r w:rsidRPr="00D16029">
        <w:rPr>
          <w:rFonts w:ascii="Verdana" w:hAnsi="Verdana"/>
          <w:b w:val="0"/>
          <w:color w:val="auto"/>
          <w:sz w:val="20"/>
          <w:szCs w:val="20"/>
          <w:u w:val="none"/>
        </w:rPr>
        <w:t>business plan</w:t>
      </w:r>
      <w:r w:rsidRPr="0008564E">
        <w:rPr>
          <w:rFonts w:ascii="Verdana" w:hAnsi="Verdana"/>
          <w:b w:val="0"/>
          <w:color w:val="auto"/>
          <w:sz w:val="20"/>
          <w:szCs w:val="20"/>
          <w:u w:val="none"/>
        </w:rPr>
        <w:t xml:space="preserve"> and uploads the document to the notification sent to the GCO. This document will be considered the award letter.</w:t>
      </w:r>
    </w:p>
    <w:p w:rsidR="0008564E" w:rsidRPr="0008564E" w:rsidRDefault="0008564E" w:rsidP="0008564E">
      <w:pPr>
        <w:pStyle w:val="Heading1"/>
        <w:numPr>
          <w:ilvl w:val="0"/>
          <w:numId w:val="10"/>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u w:val="none"/>
        </w:rPr>
        <w:t xml:space="preserve">The GCO runs the activity </w:t>
      </w:r>
      <w:r w:rsidRPr="0008564E">
        <w:rPr>
          <w:rFonts w:ascii="Verdana" w:hAnsi="Verdana"/>
          <w:b w:val="0"/>
          <w:noProof/>
          <w:color w:val="auto"/>
          <w:sz w:val="20"/>
          <w:szCs w:val="20"/>
          <w:u w:val="none"/>
        </w:rPr>
        <w:drawing>
          <wp:inline distT="0" distB="0" distL="0" distR="0" wp14:anchorId="14337339" wp14:editId="14D80DA7">
            <wp:extent cx="1877695" cy="335280"/>
            <wp:effectExtent l="0" t="0" r="8255"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77695" cy="335280"/>
                    </a:xfrm>
                    <a:prstGeom prst="rect">
                      <a:avLst/>
                    </a:prstGeom>
                    <a:noFill/>
                  </pic:spPr>
                </pic:pic>
              </a:graphicData>
            </a:graphic>
          </wp:inline>
        </w:drawing>
      </w:r>
      <w:r w:rsidRPr="0008564E">
        <w:rPr>
          <w:rFonts w:ascii="Verdana" w:hAnsi="Verdana"/>
          <w:b w:val="0"/>
          <w:color w:val="auto"/>
          <w:sz w:val="20"/>
          <w:szCs w:val="20"/>
          <w:u w:val="none"/>
        </w:rPr>
        <w:t xml:space="preserve"> and uploads the award letter, also selecting the “route to PNT” option.  The GCO will then assign him or herself as the GCO Agreement Reviewer, so that an additional SharePoint task is not set up.</w:t>
      </w:r>
    </w:p>
    <w:p w:rsidR="0008564E" w:rsidRPr="0008564E" w:rsidRDefault="0008564E" w:rsidP="0008564E">
      <w:pPr>
        <w:pStyle w:val="Heading1"/>
        <w:numPr>
          <w:ilvl w:val="0"/>
          <w:numId w:val="10"/>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u w:val="none"/>
        </w:rPr>
        <w:t xml:space="preserve">The original FP will remain in “Award Letter Received” status until the </w:t>
      </w:r>
      <w:hyperlink w:anchor="NewMemberships" w:history="1">
        <w:r w:rsidRPr="0008564E">
          <w:rPr>
            <w:rStyle w:val="Hyperlink"/>
            <w:rFonts w:ascii="Verdana" w:hAnsi="Verdana"/>
            <w:sz w:val="20"/>
            <w:szCs w:val="20"/>
          </w:rPr>
          <w:t>New Membership</w:t>
        </w:r>
      </w:hyperlink>
      <w:r w:rsidRPr="0008564E">
        <w:rPr>
          <w:rFonts w:ascii="Verdana" w:hAnsi="Verdana"/>
          <w:b w:val="0"/>
          <w:color w:val="auto"/>
          <w:sz w:val="20"/>
          <w:szCs w:val="20"/>
          <w:u w:val="none"/>
        </w:rPr>
        <w:t xml:space="preserve"> agreement FP request has process and fully executed.  </w:t>
      </w:r>
    </w:p>
    <w:p w:rsidR="0008564E" w:rsidRDefault="0008564E" w:rsidP="0008564E">
      <w:pPr>
        <w:pStyle w:val="Heading1"/>
        <w:numPr>
          <w:ilvl w:val="0"/>
          <w:numId w:val="10"/>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 xml:space="preserve">Once the new membership agreement has been processed and fully executed, the GCO will move the </w:t>
      </w:r>
      <w:hyperlink w:anchor="NewMemberships" w:history="1">
        <w:r w:rsidRPr="0008564E">
          <w:rPr>
            <w:rStyle w:val="Hyperlink"/>
            <w:rFonts w:ascii="Verdana" w:hAnsi="Verdana"/>
            <w:sz w:val="20"/>
            <w:szCs w:val="20"/>
          </w:rPr>
          <w:t>New Membership</w:t>
        </w:r>
      </w:hyperlink>
      <w:r w:rsidRPr="0008564E">
        <w:rPr>
          <w:rFonts w:ascii="Verdana" w:hAnsi="Verdana"/>
          <w:b w:val="0"/>
          <w:color w:val="auto"/>
          <w:sz w:val="20"/>
          <w:szCs w:val="20"/>
          <w:u w:val="none"/>
        </w:rPr>
        <w:t xml:space="preserve"> forward to Account Set-up the original FP will be moved forward in parallel.</w:t>
      </w:r>
    </w:p>
    <w:p w:rsidR="0008564E" w:rsidRPr="0008564E" w:rsidRDefault="0008564E" w:rsidP="0008564E">
      <w:pPr>
        <w:pStyle w:val="Heading1"/>
        <w:numPr>
          <w:ilvl w:val="1"/>
          <w:numId w:val="2"/>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Account Set-up</w:t>
      </w:r>
    </w:p>
    <w:p w:rsidR="0008564E" w:rsidRPr="0008564E" w:rsidRDefault="0008564E" w:rsidP="0008564E">
      <w:pPr>
        <w:pStyle w:val="Heading1"/>
        <w:spacing w:before="0" w:after="240" w:line="240" w:lineRule="auto"/>
        <w:ind w:left="1440"/>
        <w:jc w:val="both"/>
        <w:rPr>
          <w:rFonts w:ascii="Verdana" w:hAnsi="Verdana"/>
          <w:b w:val="0"/>
          <w:color w:val="auto"/>
          <w:sz w:val="20"/>
          <w:szCs w:val="20"/>
          <w:u w:val="none"/>
        </w:rPr>
      </w:pPr>
      <w:r w:rsidRPr="0008564E">
        <w:rPr>
          <w:rFonts w:ascii="Verdana" w:hAnsi="Verdana"/>
          <w:color w:val="auto"/>
          <w:sz w:val="20"/>
          <w:szCs w:val="20"/>
          <w:u w:val="none"/>
        </w:rPr>
        <w:lastRenderedPageBreak/>
        <w:t>Type I</w:t>
      </w:r>
      <w:r w:rsidRPr="0008564E">
        <w:rPr>
          <w:rFonts w:ascii="Verdana" w:hAnsi="Verdana"/>
          <w:b w:val="0"/>
          <w:color w:val="auto"/>
          <w:sz w:val="20"/>
          <w:szCs w:val="20"/>
          <w:u w:val="none"/>
        </w:rPr>
        <w:t xml:space="preserve"> Activities in </w:t>
      </w:r>
      <w:r w:rsidRPr="0008564E">
        <w:rPr>
          <w:rFonts w:ascii="Verdana" w:hAnsi="Verdana"/>
          <w:color w:val="auto"/>
          <w:sz w:val="20"/>
          <w:szCs w:val="20"/>
        </w:rPr>
        <w:t>SharePoint</w:t>
      </w:r>
    </w:p>
    <w:p w:rsidR="0008564E" w:rsidRPr="0008564E" w:rsidRDefault="0008564E" w:rsidP="0008564E">
      <w:pPr>
        <w:pStyle w:val="Heading2"/>
        <w:numPr>
          <w:ilvl w:val="7"/>
          <w:numId w:val="12"/>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 xml:space="preserve">The PNT/OIRC GCO uploads a copy of the fully executed agreement and any other relevant documentation to the SharePoint task folder.  </w:t>
      </w:r>
    </w:p>
    <w:p w:rsidR="0008564E" w:rsidRPr="0008564E" w:rsidRDefault="0008564E" w:rsidP="0008564E">
      <w:pPr>
        <w:pStyle w:val="Heading2"/>
        <w:numPr>
          <w:ilvl w:val="7"/>
          <w:numId w:val="12"/>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The PNT/OIRC GCO conveys all relevant instructions and/or information using notes to the AMT GCO via the “Negotiation Summary” field.</w:t>
      </w:r>
    </w:p>
    <w:p w:rsidR="0008564E" w:rsidRPr="0008564E" w:rsidRDefault="0008564E" w:rsidP="0008564E">
      <w:pPr>
        <w:pStyle w:val="Heading2"/>
        <w:numPr>
          <w:ilvl w:val="7"/>
          <w:numId w:val="12"/>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 xml:space="preserve">The PNT/OIRC GCO transitions the task from </w:t>
      </w:r>
      <w:proofErr w:type="spellStart"/>
      <w:r w:rsidRPr="0008564E">
        <w:rPr>
          <w:rFonts w:ascii="Verdana" w:hAnsi="Verdana"/>
          <w:b w:val="0"/>
          <w:color w:val="auto"/>
          <w:sz w:val="20"/>
          <w:szCs w:val="20"/>
        </w:rPr>
        <w:t>PreAward</w:t>
      </w:r>
      <w:proofErr w:type="spellEnd"/>
      <w:r w:rsidRPr="0008564E">
        <w:rPr>
          <w:rFonts w:ascii="Verdana" w:hAnsi="Verdana"/>
          <w:b w:val="0"/>
          <w:color w:val="auto"/>
          <w:sz w:val="20"/>
          <w:szCs w:val="20"/>
        </w:rPr>
        <w:t xml:space="preserve"> to PostAward by changing the task status to “Distributed” and selecting “True” next to “Distribute to Activations.” </w:t>
      </w:r>
    </w:p>
    <w:p w:rsidR="0008564E" w:rsidRPr="0008564E" w:rsidRDefault="0008564E" w:rsidP="0008564E">
      <w:pPr>
        <w:pStyle w:val="Heading3"/>
        <w:spacing w:before="0" w:after="240" w:line="240" w:lineRule="auto"/>
        <w:ind w:left="1440"/>
        <w:jc w:val="both"/>
        <w:rPr>
          <w:rFonts w:ascii="Verdana" w:hAnsi="Verdana"/>
          <w:b w:val="0"/>
          <w:color w:val="auto"/>
          <w:sz w:val="20"/>
          <w:szCs w:val="20"/>
        </w:rPr>
      </w:pPr>
      <w:r w:rsidRPr="0008564E">
        <w:rPr>
          <w:rFonts w:ascii="Verdana" w:hAnsi="Verdana"/>
          <w:color w:val="auto"/>
          <w:sz w:val="20"/>
          <w:szCs w:val="20"/>
        </w:rPr>
        <w:t>Type II</w:t>
      </w:r>
      <w:r w:rsidRPr="0008564E">
        <w:rPr>
          <w:rFonts w:ascii="Verdana" w:hAnsi="Verdana"/>
          <w:b w:val="0"/>
          <w:color w:val="auto"/>
          <w:sz w:val="20"/>
          <w:szCs w:val="20"/>
        </w:rPr>
        <w:t xml:space="preserve"> Activities in </w:t>
      </w:r>
      <w:r w:rsidRPr="0008564E">
        <w:rPr>
          <w:rFonts w:ascii="Verdana" w:hAnsi="Verdana"/>
          <w:color w:val="auto"/>
          <w:sz w:val="20"/>
          <w:szCs w:val="20"/>
          <w:u w:val="single"/>
        </w:rPr>
        <w:t>SharePoint</w:t>
      </w:r>
    </w:p>
    <w:p w:rsidR="0008564E" w:rsidRPr="0008564E" w:rsidRDefault="0008564E" w:rsidP="0008564E">
      <w:pPr>
        <w:pStyle w:val="Heading3"/>
        <w:spacing w:before="0" w:after="240" w:line="240" w:lineRule="auto"/>
        <w:ind w:left="2880"/>
        <w:jc w:val="both"/>
        <w:rPr>
          <w:rFonts w:ascii="Verdana" w:hAnsi="Verdana"/>
          <w:b w:val="0"/>
          <w:color w:val="auto"/>
          <w:sz w:val="20"/>
          <w:szCs w:val="20"/>
        </w:rPr>
      </w:pPr>
      <w:r w:rsidRPr="0008564E">
        <w:rPr>
          <w:rFonts w:ascii="Verdana" w:hAnsi="Verdana"/>
          <w:b w:val="0"/>
          <w:color w:val="auto"/>
          <w:sz w:val="20"/>
          <w:szCs w:val="20"/>
        </w:rPr>
        <w:t xml:space="preserve">An account will not be set up when the consortium is initially routed and approved.  Instead, the first signed membership agreement from an industry member will serve as the award letter for Type II consortium set up.  See </w:t>
      </w:r>
      <w:hyperlink w:anchor="NewMemberships" w:history="1">
        <w:r w:rsidRPr="0008564E">
          <w:rPr>
            <w:rStyle w:val="Hyperlink"/>
            <w:rFonts w:ascii="Verdana" w:hAnsi="Verdana"/>
            <w:sz w:val="20"/>
            <w:szCs w:val="20"/>
          </w:rPr>
          <w:t>New Memberships</w:t>
        </w:r>
      </w:hyperlink>
      <w:r w:rsidRPr="0008564E">
        <w:rPr>
          <w:rFonts w:ascii="Verdana" w:hAnsi="Verdana"/>
          <w:b w:val="0"/>
          <w:color w:val="auto"/>
          <w:sz w:val="20"/>
          <w:szCs w:val="20"/>
        </w:rPr>
        <w:t>.</w:t>
      </w:r>
    </w:p>
    <w:p w:rsidR="0008564E" w:rsidRPr="0008564E" w:rsidRDefault="0008564E" w:rsidP="0008564E">
      <w:pPr>
        <w:pStyle w:val="Heading1"/>
        <w:spacing w:before="0" w:after="240" w:line="240" w:lineRule="auto"/>
        <w:ind w:left="1440"/>
        <w:jc w:val="both"/>
        <w:rPr>
          <w:rFonts w:ascii="Verdana" w:hAnsi="Verdana"/>
          <w:b w:val="0"/>
          <w:color w:val="auto"/>
          <w:sz w:val="20"/>
          <w:szCs w:val="20"/>
          <w:u w:val="none"/>
        </w:rPr>
      </w:pPr>
      <w:r w:rsidRPr="0008564E">
        <w:rPr>
          <w:rFonts w:ascii="Verdana" w:hAnsi="Verdana"/>
          <w:color w:val="auto"/>
          <w:sz w:val="20"/>
          <w:szCs w:val="20"/>
          <w:u w:val="none"/>
        </w:rPr>
        <w:t>Type I and II</w:t>
      </w:r>
      <w:r w:rsidRPr="0008564E">
        <w:rPr>
          <w:rFonts w:ascii="Verdana" w:hAnsi="Verdana"/>
          <w:b w:val="0"/>
          <w:color w:val="auto"/>
          <w:sz w:val="20"/>
          <w:szCs w:val="20"/>
          <w:u w:val="none"/>
        </w:rPr>
        <w:t xml:space="preserve"> Activities in</w:t>
      </w:r>
      <w:r w:rsidRPr="0008564E">
        <w:rPr>
          <w:rFonts w:ascii="Verdana" w:hAnsi="Verdana"/>
          <w:color w:val="auto"/>
          <w:sz w:val="20"/>
          <w:szCs w:val="20"/>
          <w:u w:val="none"/>
        </w:rPr>
        <w:t xml:space="preserve"> </w:t>
      </w:r>
      <w:r w:rsidRPr="0008564E">
        <w:rPr>
          <w:rFonts w:ascii="Verdana" w:hAnsi="Verdana"/>
          <w:color w:val="auto"/>
          <w:sz w:val="20"/>
          <w:szCs w:val="20"/>
        </w:rPr>
        <w:t>ERA</w:t>
      </w:r>
    </w:p>
    <w:p w:rsidR="0008564E" w:rsidRPr="0008564E" w:rsidRDefault="0008564E" w:rsidP="0008564E">
      <w:pPr>
        <w:pStyle w:val="Heading2"/>
        <w:spacing w:before="0" w:after="240" w:line="240" w:lineRule="auto"/>
        <w:ind w:left="2880"/>
        <w:jc w:val="both"/>
        <w:rPr>
          <w:rFonts w:ascii="Verdana" w:hAnsi="Verdana"/>
          <w:b w:val="0"/>
          <w:color w:val="auto"/>
          <w:sz w:val="20"/>
          <w:szCs w:val="20"/>
        </w:rPr>
      </w:pPr>
      <w:r w:rsidRPr="0008564E">
        <w:rPr>
          <w:rFonts w:ascii="Verdana" w:hAnsi="Verdana"/>
          <w:b w:val="0"/>
          <w:color w:val="auto"/>
          <w:sz w:val="20"/>
          <w:szCs w:val="20"/>
        </w:rPr>
        <w:t xml:space="preserve">The </w:t>
      </w:r>
      <w:proofErr w:type="spellStart"/>
      <w:r w:rsidRPr="0008564E">
        <w:rPr>
          <w:rFonts w:ascii="Verdana" w:hAnsi="Verdana"/>
          <w:b w:val="0"/>
          <w:color w:val="auto"/>
          <w:sz w:val="20"/>
          <w:szCs w:val="20"/>
        </w:rPr>
        <w:t>PreAward</w:t>
      </w:r>
      <w:proofErr w:type="spellEnd"/>
      <w:r w:rsidRPr="0008564E">
        <w:rPr>
          <w:rFonts w:ascii="Verdana" w:hAnsi="Verdana"/>
          <w:b w:val="0"/>
          <w:color w:val="auto"/>
          <w:sz w:val="20"/>
          <w:szCs w:val="20"/>
        </w:rPr>
        <w:t xml:space="preserve"> GCO runs the activity</w:t>
      </w:r>
      <w:r w:rsidR="00B947AD">
        <w:rPr>
          <w:rFonts w:ascii="Verdana" w:hAnsi="Verdana"/>
          <w:b w:val="0"/>
          <w:color w:val="auto"/>
          <w:sz w:val="20"/>
          <w:szCs w:val="20"/>
        </w:rPr>
        <w:t xml:space="preserve"> </w:t>
      </w:r>
      <w:r w:rsidRPr="0008564E">
        <w:rPr>
          <w:rFonts w:ascii="Verdana" w:hAnsi="Verdana"/>
          <w:b w:val="0"/>
          <w:noProof/>
          <w:color w:val="auto"/>
          <w:sz w:val="20"/>
          <w:szCs w:val="20"/>
        </w:rPr>
        <w:drawing>
          <wp:inline distT="0" distB="0" distL="0" distR="0" wp14:anchorId="1DB689C2" wp14:editId="7ECFA313">
            <wp:extent cx="1714500" cy="323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3B013E8.tmp"/>
                    <pic:cNvPicPr/>
                  </pic:nvPicPr>
                  <pic:blipFill rotWithShape="1">
                    <a:blip r:embed="rId26">
                      <a:extLst>
                        <a:ext uri="{28A0092B-C50C-407E-A947-70E740481C1C}">
                          <a14:useLocalDpi xmlns:a14="http://schemas.microsoft.com/office/drawing/2010/main" val="0"/>
                        </a:ext>
                      </a:extLst>
                    </a:blip>
                    <a:srcRect l="2856" r="5306"/>
                    <a:stretch/>
                  </pic:blipFill>
                  <pic:spPr bwMode="auto">
                    <a:xfrm>
                      <a:off x="0" y="0"/>
                      <a:ext cx="1714740" cy="323895"/>
                    </a:xfrm>
                    <a:prstGeom prst="rect">
                      <a:avLst/>
                    </a:prstGeom>
                    <a:ln>
                      <a:noFill/>
                    </a:ln>
                    <a:extLst>
                      <a:ext uri="{53640926-AAD7-44D8-BBD7-CCE9431645EC}">
                        <a14:shadowObscured xmlns:a14="http://schemas.microsoft.com/office/drawing/2010/main"/>
                      </a:ext>
                    </a:extLst>
                  </pic:spPr>
                </pic:pic>
              </a:graphicData>
            </a:graphic>
          </wp:inline>
        </w:drawing>
      </w:r>
      <w:r w:rsidR="00B947AD">
        <w:rPr>
          <w:rFonts w:ascii="Verdana" w:hAnsi="Verdana"/>
          <w:b w:val="0"/>
          <w:color w:val="auto"/>
          <w:sz w:val="20"/>
          <w:szCs w:val="20"/>
        </w:rPr>
        <w:t xml:space="preserve"> </w:t>
      </w:r>
      <w:r w:rsidRPr="0008564E">
        <w:rPr>
          <w:rFonts w:ascii="Verdana" w:hAnsi="Verdana"/>
          <w:b w:val="0"/>
          <w:color w:val="auto"/>
          <w:sz w:val="20"/>
          <w:szCs w:val="20"/>
        </w:rPr>
        <w:t xml:space="preserve">and uploads a copy of the fully executed agreement.  This action transitions the FP from </w:t>
      </w:r>
      <w:proofErr w:type="spellStart"/>
      <w:r w:rsidRPr="0008564E">
        <w:rPr>
          <w:rFonts w:ascii="Verdana" w:hAnsi="Verdana"/>
          <w:b w:val="0"/>
          <w:color w:val="auto"/>
          <w:sz w:val="20"/>
          <w:szCs w:val="20"/>
        </w:rPr>
        <w:t>PreAward</w:t>
      </w:r>
      <w:proofErr w:type="spellEnd"/>
      <w:r w:rsidRPr="0008564E">
        <w:rPr>
          <w:rFonts w:ascii="Verdana" w:hAnsi="Verdana"/>
          <w:b w:val="0"/>
          <w:color w:val="auto"/>
          <w:sz w:val="20"/>
          <w:szCs w:val="20"/>
        </w:rPr>
        <w:t xml:space="preserve"> to PostAward within ERA.</w:t>
      </w:r>
    </w:p>
    <w:p w:rsidR="0008564E" w:rsidRPr="0008564E" w:rsidRDefault="00827B58" w:rsidP="0008564E">
      <w:pPr>
        <w:pStyle w:val="Heading1"/>
        <w:numPr>
          <w:ilvl w:val="0"/>
          <w:numId w:val="2"/>
        </w:numPr>
        <w:spacing w:before="0" w:after="240" w:line="240" w:lineRule="auto"/>
        <w:jc w:val="both"/>
        <w:rPr>
          <w:rFonts w:ascii="Verdana" w:hAnsi="Verdana"/>
          <w:color w:val="auto"/>
          <w:sz w:val="22"/>
          <w:szCs w:val="22"/>
          <w:u w:val="none"/>
        </w:rPr>
      </w:pPr>
      <w:bookmarkStart w:id="0" w:name="NewMemberships"/>
      <w:bookmarkEnd w:id="0"/>
      <w:r w:rsidRPr="0008564E">
        <w:rPr>
          <w:rFonts w:ascii="Verdana" w:hAnsi="Verdana"/>
          <w:color w:val="auto"/>
          <w:sz w:val="22"/>
          <w:szCs w:val="22"/>
          <w:u w:val="none"/>
        </w:rPr>
        <w:t>New Memberships</w:t>
      </w:r>
    </w:p>
    <w:p w:rsidR="0008564E" w:rsidRPr="0008564E" w:rsidRDefault="0008564E" w:rsidP="0008564E">
      <w:pPr>
        <w:pStyle w:val="Heading1"/>
        <w:numPr>
          <w:ilvl w:val="1"/>
          <w:numId w:val="2"/>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Proposal Review and Submission</w:t>
      </w:r>
    </w:p>
    <w:p w:rsidR="0008564E" w:rsidRPr="0008564E" w:rsidRDefault="0008564E" w:rsidP="0008564E">
      <w:pPr>
        <w:pStyle w:val="Heading1"/>
        <w:numPr>
          <w:ilvl w:val="0"/>
          <w:numId w:val="13"/>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The RA creates an FP within ERA for each new membership.</w:t>
      </w:r>
    </w:p>
    <w:p w:rsidR="0008564E" w:rsidRPr="0008564E" w:rsidRDefault="0008564E" w:rsidP="0008564E">
      <w:pPr>
        <w:pStyle w:val="Heading1"/>
        <w:numPr>
          <w:ilvl w:val="0"/>
          <w:numId w:val="13"/>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 xml:space="preserve">The RA adds the company name and the time span for the draft agreement.   ORSPA will add the signatories to the signature page.  </w:t>
      </w:r>
      <w:r w:rsidRPr="0008564E">
        <w:rPr>
          <w:rFonts w:ascii="Verdana" w:hAnsi="Verdana"/>
          <w:color w:val="auto"/>
          <w:sz w:val="20"/>
          <w:szCs w:val="20"/>
          <w:u w:val="none"/>
        </w:rPr>
        <w:t>NOTE:</w:t>
      </w:r>
      <w:r w:rsidRPr="0008564E">
        <w:rPr>
          <w:rFonts w:ascii="Verdana" w:hAnsi="Verdana"/>
          <w:b w:val="0"/>
          <w:color w:val="auto"/>
          <w:sz w:val="20"/>
          <w:szCs w:val="20"/>
          <w:u w:val="none"/>
        </w:rPr>
        <w:t xml:space="preserve">  If the membership agreement is already partially executed, the RA should make no entries.   This will be done by ORSPA.</w:t>
      </w:r>
      <w:r w:rsidRPr="0008564E">
        <w:rPr>
          <w:rFonts w:ascii="Verdana" w:hAnsi="Verdana"/>
          <w:color w:val="auto"/>
          <w:sz w:val="20"/>
          <w:szCs w:val="20"/>
          <w:u w:val="none"/>
        </w:rPr>
        <w:t xml:space="preserve">  </w:t>
      </w:r>
    </w:p>
    <w:p w:rsidR="0008564E" w:rsidRDefault="0008564E" w:rsidP="0008564E">
      <w:pPr>
        <w:pStyle w:val="Heading1"/>
        <w:numPr>
          <w:ilvl w:val="0"/>
          <w:numId w:val="13"/>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 xml:space="preserve">The RA proposal package must contain the agreement (whether a draft or partially executed) and budget details (how much money is expected to be received).  The </w:t>
      </w:r>
      <w:proofErr w:type="spellStart"/>
      <w:r w:rsidRPr="0008564E">
        <w:rPr>
          <w:rFonts w:ascii="Verdana" w:hAnsi="Verdana"/>
          <w:b w:val="0"/>
          <w:color w:val="auto"/>
          <w:sz w:val="20"/>
          <w:szCs w:val="20"/>
          <w:u w:val="none"/>
        </w:rPr>
        <w:t>SmartForms</w:t>
      </w:r>
      <w:proofErr w:type="spellEnd"/>
      <w:r w:rsidRPr="0008564E">
        <w:rPr>
          <w:rFonts w:ascii="Verdana" w:hAnsi="Verdana"/>
          <w:b w:val="0"/>
          <w:color w:val="auto"/>
          <w:sz w:val="20"/>
          <w:szCs w:val="20"/>
          <w:u w:val="none"/>
        </w:rPr>
        <w:t xml:space="preserve"> (SF) will be completed </w:t>
      </w:r>
      <w:bookmarkStart w:id="1" w:name="_Variations_to_WI-DP-03"/>
      <w:bookmarkEnd w:id="1"/>
      <w:r w:rsidRPr="0008564E">
        <w:rPr>
          <w:rFonts w:ascii="Verdana" w:hAnsi="Verdana"/>
          <w:b w:val="0"/>
          <w:color w:val="auto"/>
          <w:sz w:val="20"/>
          <w:szCs w:val="20"/>
          <w:u w:val="none"/>
        </w:rPr>
        <w:t xml:space="preserve">except as noted in the </w:t>
      </w:r>
      <w:hyperlink w:anchor="SmartFormInstructions" w:history="1">
        <w:r w:rsidR="00CF70CD">
          <w:rPr>
            <w:rStyle w:val="Hyperlink"/>
            <w:rFonts w:ascii="Verdana" w:hAnsi="Verdana"/>
            <w:sz w:val="20"/>
            <w:szCs w:val="20"/>
          </w:rPr>
          <w:t xml:space="preserve">ERA </w:t>
        </w:r>
        <w:r w:rsidRPr="0008564E">
          <w:rPr>
            <w:rStyle w:val="Hyperlink"/>
            <w:rFonts w:ascii="Verdana" w:hAnsi="Verdana"/>
            <w:sz w:val="20"/>
            <w:szCs w:val="20"/>
          </w:rPr>
          <w:t>SmartForm Instructions</w:t>
        </w:r>
      </w:hyperlink>
      <w:r w:rsidR="00B947AD">
        <w:rPr>
          <w:rFonts w:ascii="Verdana" w:hAnsi="Verdana"/>
          <w:b w:val="0"/>
          <w:color w:val="auto"/>
          <w:sz w:val="20"/>
          <w:szCs w:val="20"/>
          <w:u w:val="none"/>
        </w:rPr>
        <w:t xml:space="preserve"> contained within this job aid.</w:t>
      </w:r>
    </w:p>
    <w:p w:rsidR="0008564E" w:rsidRPr="0008564E" w:rsidRDefault="0008564E" w:rsidP="0008564E">
      <w:pPr>
        <w:pStyle w:val="Heading1"/>
        <w:numPr>
          <w:ilvl w:val="0"/>
          <w:numId w:val="13"/>
        </w:numPr>
        <w:spacing w:before="0" w:after="240" w:line="240" w:lineRule="auto"/>
        <w:jc w:val="both"/>
        <w:rPr>
          <w:rFonts w:ascii="Verdana" w:hAnsi="Verdana"/>
          <w:b w:val="0"/>
          <w:color w:val="auto"/>
          <w:sz w:val="20"/>
          <w:szCs w:val="20"/>
          <w:u w:val="none"/>
        </w:rPr>
      </w:pPr>
      <w:bookmarkStart w:id="2" w:name="_After_the_RA"/>
      <w:bookmarkEnd w:id="2"/>
      <w:r w:rsidRPr="0008564E">
        <w:rPr>
          <w:rFonts w:ascii="Verdana" w:hAnsi="Verdana"/>
          <w:b w:val="0"/>
          <w:color w:val="auto"/>
          <w:sz w:val="20"/>
          <w:szCs w:val="20"/>
          <w:u w:val="none"/>
        </w:rPr>
        <w:lastRenderedPageBreak/>
        <w:t xml:space="preserve">After the RA completes the </w:t>
      </w:r>
      <w:proofErr w:type="spellStart"/>
      <w:r w:rsidRPr="0008564E">
        <w:rPr>
          <w:rFonts w:ascii="Verdana" w:hAnsi="Verdana"/>
          <w:b w:val="0"/>
          <w:color w:val="auto"/>
          <w:sz w:val="20"/>
          <w:szCs w:val="20"/>
          <w:u w:val="none"/>
        </w:rPr>
        <w:t>SmartForms</w:t>
      </w:r>
      <w:proofErr w:type="spellEnd"/>
      <w:r w:rsidRPr="0008564E">
        <w:rPr>
          <w:rFonts w:ascii="Verdana" w:hAnsi="Verdana"/>
          <w:b w:val="0"/>
          <w:color w:val="auto"/>
          <w:sz w:val="20"/>
          <w:szCs w:val="20"/>
          <w:u w:val="none"/>
        </w:rPr>
        <w:t xml:space="preserve">, the RA will enter a “Public Comment” stating that the request is for a consortium membership.  The RA will also identify the consortium industry holding account and request the preferred acronym to identify the new member’s impending sub org.  The PNT GCO or PNT student monitoring the ERA “No GCO Reviewer” tab will assign the task to the appropriate GCO.  Following the GCO assignment, the task will appear in the assigned GCO’s ERA “My Home” page in the “Proposals in Process” tab. </w:t>
      </w:r>
    </w:p>
    <w:p w:rsidR="0008564E" w:rsidRPr="0008564E" w:rsidRDefault="0008564E" w:rsidP="0008564E">
      <w:pPr>
        <w:pStyle w:val="Heading2"/>
        <w:numPr>
          <w:ilvl w:val="0"/>
          <w:numId w:val="13"/>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Once a GCO has been assigned to the FP, the RA runs the ERA activity “</w:t>
      </w:r>
      <w:r w:rsidRPr="0008564E">
        <w:rPr>
          <w:rFonts w:ascii="Verdana" w:hAnsi="Verdana"/>
          <w:noProof/>
          <w:color w:val="3D3D3D"/>
          <w:sz w:val="20"/>
          <w:szCs w:val="20"/>
        </w:rPr>
        <w:drawing>
          <wp:inline distT="0" distB="0" distL="0" distR="0" wp14:anchorId="70DE746E" wp14:editId="212583C5">
            <wp:extent cx="1857375" cy="342900"/>
            <wp:effectExtent l="0" t="0" r="9525" b="0"/>
            <wp:docPr id="10" name="Picture 10" descr="Pictur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342900"/>
                    </a:xfrm>
                    <a:prstGeom prst="rect">
                      <a:avLst/>
                    </a:prstGeom>
                    <a:noFill/>
                    <a:ln>
                      <a:noFill/>
                    </a:ln>
                  </pic:spPr>
                </pic:pic>
              </a:graphicData>
            </a:graphic>
          </wp:inline>
        </w:drawing>
      </w:r>
      <w:r w:rsidRPr="0008564E">
        <w:rPr>
          <w:rFonts w:ascii="Verdana" w:hAnsi="Verdana"/>
          <w:b w:val="0"/>
          <w:color w:val="auto"/>
          <w:sz w:val="20"/>
          <w:szCs w:val="20"/>
        </w:rPr>
        <w:t>”, to review the draft of the membership agreement (if the agreement needs revisions).  Oftentimes, the Consortium Chair has pre-negotiated terms with the sponsor.  If this is the case, the RA can run the ERA activity “</w:t>
      </w:r>
      <w:r w:rsidRPr="0008564E">
        <w:rPr>
          <w:rFonts w:ascii="Verdana" w:hAnsi="Verdana"/>
          <w:noProof/>
          <w:color w:val="3D3D3D"/>
          <w:sz w:val="20"/>
          <w:szCs w:val="20"/>
        </w:rPr>
        <w:drawing>
          <wp:inline distT="0" distB="0" distL="0" distR="0" wp14:anchorId="373CCDF2" wp14:editId="32B58B4A">
            <wp:extent cx="1838325" cy="352425"/>
            <wp:effectExtent l="0" t="0" r="9525" b="9525"/>
            <wp:docPr id="14" name="Picture 14" descr="Pictur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38325" cy="352425"/>
                    </a:xfrm>
                    <a:prstGeom prst="rect">
                      <a:avLst/>
                    </a:prstGeom>
                    <a:noFill/>
                    <a:ln>
                      <a:noFill/>
                    </a:ln>
                  </pic:spPr>
                </pic:pic>
              </a:graphicData>
            </a:graphic>
          </wp:inline>
        </w:drawing>
      </w:r>
      <w:r w:rsidRPr="0008564E">
        <w:rPr>
          <w:rFonts w:ascii="Verdana" w:hAnsi="Verdana"/>
          <w:b w:val="0"/>
          <w:color w:val="auto"/>
          <w:sz w:val="20"/>
          <w:szCs w:val="20"/>
        </w:rPr>
        <w:t xml:space="preserve">" and include a note about changes needed to the agreement or the RA can run the activity </w:t>
      </w:r>
      <w:r w:rsidRPr="0008564E">
        <w:rPr>
          <w:rFonts w:ascii="Verdana" w:hAnsi="Verdana"/>
          <w:noProof/>
          <w:color w:val="3D3D3D"/>
          <w:sz w:val="20"/>
          <w:szCs w:val="20"/>
        </w:rPr>
        <w:drawing>
          <wp:inline distT="0" distB="0" distL="0" distR="0" wp14:anchorId="79AD6F92" wp14:editId="0D9E1E24">
            <wp:extent cx="1857375" cy="342900"/>
            <wp:effectExtent l="0" t="0" r="9525" b="0"/>
            <wp:docPr id="16" name="Picture 16" descr="Pictur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342900"/>
                    </a:xfrm>
                    <a:prstGeom prst="rect">
                      <a:avLst/>
                    </a:prstGeom>
                    <a:noFill/>
                    <a:ln>
                      <a:noFill/>
                    </a:ln>
                  </pic:spPr>
                </pic:pic>
              </a:graphicData>
            </a:graphic>
          </wp:inline>
        </w:drawing>
      </w:r>
      <w:r w:rsidRPr="0008564E">
        <w:rPr>
          <w:rFonts w:ascii="Verdana" w:hAnsi="Verdana"/>
          <w:b w:val="0"/>
          <w:color w:val="auto"/>
          <w:sz w:val="20"/>
          <w:szCs w:val="20"/>
        </w:rPr>
        <w:t xml:space="preserve"> and request the changes.  </w:t>
      </w:r>
    </w:p>
    <w:p w:rsidR="0008564E" w:rsidRPr="0008564E" w:rsidRDefault="0008564E" w:rsidP="0008564E">
      <w:pPr>
        <w:pStyle w:val="Heading2"/>
        <w:numPr>
          <w:ilvl w:val="0"/>
          <w:numId w:val="13"/>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 xml:space="preserve">The GCO will draft the addendum (changes cannot be made directly within the membership agreements) and send it back to the RA via </w:t>
      </w:r>
      <w:r w:rsidRPr="0008564E">
        <w:rPr>
          <w:rFonts w:ascii="Verdana" w:hAnsi="Verdana"/>
          <w:b w:val="0"/>
          <w:noProof/>
          <w:color w:val="auto"/>
          <w:sz w:val="20"/>
          <w:szCs w:val="20"/>
        </w:rPr>
        <w:drawing>
          <wp:inline distT="0" distB="0" distL="0" distR="0" wp14:anchorId="05F7065A" wp14:editId="70BB51CE">
            <wp:extent cx="1847850" cy="419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3B02227.tmp"/>
                    <pic:cNvPicPr/>
                  </pic:nvPicPr>
                  <pic:blipFill>
                    <a:blip r:embed="rId29">
                      <a:extLst>
                        <a:ext uri="{28A0092B-C50C-407E-A947-70E740481C1C}">
                          <a14:useLocalDpi xmlns:a14="http://schemas.microsoft.com/office/drawing/2010/main" val="0"/>
                        </a:ext>
                      </a:extLst>
                    </a:blip>
                    <a:stretch>
                      <a:fillRect/>
                    </a:stretch>
                  </pic:blipFill>
                  <pic:spPr>
                    <a:xfrm>
                      <a:off x="0" y="0"/>
                      <a:ext cx="1848123" cy="419162"/>
                    </a:xfrm>
                    <a:prstGeom prst="rect">
                      <a:avLst/>
                    </a:prstGeom>
                  </pic:spPr>
                </pic:pic>
              </a:graphicData>
            </a:graphic>
          </wp:inline>
        </w:drawing>
      </w:r>
      <w:r w:rsidRPr="0008564E">
        <w:rPr>
          <w:rFonts w:ascii="Verdana" w:hAnsi="Verdana"/>
          <w:b w:val="0"/>
          <w:color w:val="auto"/>
          <w:sz w:val="20"/>
          <w:szCs w:val="20"/>
        </w:rPr>
        <w:t xml:space="preserve"> or </w:t>
      </w:r>
      <w:r w:rsidRPr="0008564E">
        <w:rPr>
          <w:rFonts w:ascii="Verdana" w:hAnsi="Verdana"/>
          <w:noProof/>
          <w:color w:val="3D3D3D"/>
          <w:sz w:val="20"/>
          <w:szCs w:val="20"/>
        </w:rPr>
        <w:drawing>
          <wp:inline distT="0" distB="0" distL="0" distR="0" wp14:anchorId="5D3E44FE" wp14:editId="38E9B989">
            <wp:extent cx="1857375" cy="304800"/>
            <wp:effectExtent l="0" t="0" r="9525" b="0"/>
            <wp:docPr id="20" name="Picture 20" descr="Pictur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57375" cy="304800"/>
                    </a:xfrm>
                    <a:prstGeom prst="rect">
                      <a:avLst/>
                    </a:prstGeom>
                    <a:noFill/>
                    <a:ln>
                      <a:noFill/>
                    </a:ln>
                  </pic:spPr>
                </pic:pic>
              </a:graphicData>
            </a:graphic>
          </wp:inline>
        </w:drawing>
      </w:r>
      <w:r w:rsidRPr="0008564E">
        <w:rPr>
          <w:rFonts w:ascii="Verdana" w:hAnsi="Verdana"/>
          <w:b w:val="0"/>
          <w:color w:val="auto"/>
          <w:sz w:val="20"/>
          <w:szCs w:val="20"/>
        </w:rPr>
        <w:t>with instructions to send out to the sponsor directly.</w:t>
      </w:r>
    </w:p>
    <w:p w:rsidR="0008564E" w:rsidRPr="0008564E" w:rsidRDefault="0008564E" w:rsidP="0008564E">
      <w:pPr>
        <w:pStyle w:val="Heading1"/>
        <w:numPr>
          <w:ilvl w:val="0"/>
          <w:numId w:val="13"/>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 xml:space="preserve">Once the RA has completed the relevant questions in the </w:t>
      </w:r>
      <w:proofErr w:type="spellStart"/>
      <w:r w:rsidRPr="0008564E">
        <w:rPr>
          <w:rFonts w:ascii="Verdana" w:hAnsi="Verdana"/>
          <w:b w:val="0"/>
          <w:color w:val="auto"/>
          <w:sz w:val="20"/>
          <w:szCs w:val="20"/>
          <w:u w:val="none"/>
        </w:rPr>
        <w:t>SmartForms</w:t>
      </w:r>
      <w:proofErr w:type="spellEnd"/>
      <w:r w:rsidRPr="0008564E">
        <w:rPr>
          <w:rFonts w:ascii="Verdana" w:hAnsi="Verdana"/>
          <w:b w:val="0"/>
          <w:color w:val="auto"/>
          <w:sz w:val="20"/>
          <w:szCs w:val="20"/>
          <w:u w:val="none"/>
        </w:rPr>
        <w:t xml:space="preserve">; obtained all necessary approvals; and received back either a partially executed membership agreement or sponsor-requested changes to the draft, the RA will run activity </w:t>
      </w:r>
      <w:r w:rsidRPr="0008564E">
        <w:rPr>
          <w:rFonts w:ascii="Verdana" w:hAnsi="Verdana"/>
          <w:noProof/>
          <w:color w:val="3D3D3D"/>
          <w:sz w:val="20"/>
          <w:szCs w:val="20"/>
        </w:rPr>
        <w:drawing>
          <wp:inline distT="0" distB="0" distL="0" distR="0" wp14:anchorId="797FA0DF" wp14:editId="304B7EA1">
            <wp:extent cx="1838325" cy="352425"/>
            <wp:effectExtent l="0" t="0" r="9525" b="9525"/>
            <wp:docPr id="24" name="Picture 24" descr="Pictur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38325" cy="352425"/>
                    </a:xfrm>
                    <a:prstGeom prst="rect">
                      <a:avLst/>
                    </a:prstGeom>
                    <a:noFill/>
                    <a:ln>
                      <a:noFill/>
                    </a:ln>
                  </pic:spPr>
                </pic:pic>
              </a:graphicData>
            </a:graphic>
          </wp:inline>
        </w:drawing>
      </w:r>
      <w:r w:rsidRPr="0008564E">
        <w:rPr>
          <w:rFonts w:ascii="Verdana" w:hAnsi="Verdana"/>
          <w:b w:val="0"/>
          <w:color w:val="auto"/>
          <w:sz w:val="20"/>
          <w:szCs w:val="20"/>
          <w:u w:val="none"/>
        </w:rPr>
        <w:t>.  This activity will prompt the GCO to review the final proposal documents by moving the proposal into the “My Inbox” status.</w:t>
      </w:r>
    </w:p>
    <w:p w:rsidR="0008564E" w:rsidRPr="0008564E" w:rsidRDefault="0008564E" w:rsidP="0008564E">
      <w:pPr>
        <w:pStyle w:val="Heading1"/>
        <w:numPr>
          <w:ilvl w:val="0"/>
          <w:numId w:val="13"/>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 xml:space="preserve">The GCO reviews the FP to confirm all required fields are completed, using the </w:t>
      </w:r>
      <w:hyperlink r:id="rId32" w:history="1">
        <w:proofErr w:type="spellStart"/>
        <w:r w:rsidRPr="0008564E">
          <w:rPr>
            <w:rStyle w:val="Hyperlink"/>
            <w:rFonts w:ascii="Verdana" w:hAnsi="Verdana"/>
            <w:sz w:val="20"/>
            <w:szCs w:val="20"/>
          </w:rPr>
          <w:t>PreAward</w:t>
        </w:r>
        <w:proofErr w:type="spellEnd"/>
        <w:r w:rsidRPr="0008564E">
          <w:rPr>
            <w:rStyle w:val="Hyperlink"/>
            <w:rFonts w:ascii="Verdana" w:hAnsi="Verdana"/>
            <w:sz w:val="20"/>
            <w:szCs w:val="20"/>
          </w:rPr>
          <w:t xml:space="preserve"> Points of Reference</w:t>
        </w:r>
      </w:hyperlink>
      <w:r w:rsidRPr="0008564E">
        <w:rPr>
          <w:rFonts w:ascii="Verdana" w:hAnsi="Verdana"/>
          <w:b w:val="0"/>
          <w:color w:val="auto"/>
          <w:sz w:val="20"/>
          <w:szCs w:val="20"/>
          <w:u w:val="none"/>
        </w:rPr>
        <w:t xml:space="preserve"> as applicable, and checks that all approvals are completed.</w:t>
      </w:r>
    </w:p>
    <w:p w:rsidR="0008564E" w:rsidRPr="0008564E" w:rsidRDefault="0008564E" w:rsidP="0008564E">
      <w:pPr>
        <w:pStyle w:val="Heading1"/>
        <w:numPr>
          <w:ilvl w:val="0"/>
          <w:numId w:val="13"/>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If the GCO finds an error to be corrected, the GCO will request the changes by running the activity</w:t>
      </w:r>
      <w:r w:rsidRPr="0008564E">
        <w:rPr>
          <w:rFonts w:ascii="Verdana" w:hAnsi="Verdana"/>
          <w:noProof/>
          <w:sz w:val="20"/>
          <w:szCs w:val="20"/>
          <w:u w:val="none"/>
        </w:rPr>
        <w:drawing>
          <wp:inline distT="0" distB="0" distL="0" distR="0" wp14:anchorId="5B45A474" wp14:editId="19C2D84D">
            <wp:extent cx="1847850" cy="4191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3B02227.tmp"/>
                    <pic:cNvPicPr/>
                  </pic:nvPicPr>
                  <pic:blipFill>
                    <a:blip r:embed="rId29">
                      <a:extLst>
                        <a:ext uri="{28A0092B-C50C-407E-A947-70E740481C1C}">
                          <a14:useLocalDpi xmlns:a14="http://schemas.microsoft.com/office/drawing/2010/main" val="0"/>
                        </a:ext>
                      </a:extLst>
                    </a:blip>
                    <a:stretch>
                      <a:fillRect/>
                    </a:stretch>
                  </pic:blipFill>
                  <pic:spPr>
                    <a:xfrm>
                      <a:off x="0" y="0"/>
                      <a:ext cx="1848123" cy="419162"/>
                    </a:xfrm>
                    <a:prstGeom prst="rect">
                      <a:avLst/>
                    </a:prstGeom>
                  </pic:spPr>
                </pic:pic>
              </a:graphicData>
            </a:graphic>
          </wp:inline>
        </w:drawing>
      </w:r>
      <w:r w:rsidRPr="0008564E">
        <w:rPr>
          <w:rFonts w:ascii="Verdana" w:hAnsi="Verdana"/>
          <w:b w:val="0"/>
          <w:color w:val="auto"/>
          <w:sz w:val="20"/>
          <w:szCs w:val="20"/>
          <w:u w:val="none"/>
        </w:rPr>
        <w:t xml:space="preserve"> The RA will then respond to the GCO regarding the changes by running the activity</w:t>
      </w:r>
      <w:r w:rsidRPr="0008564E">
        <w:rPr>
          <w:rFonts w:ascii="Verdana" w:hAnsi="Verdana"/>
          <w:noProof/>
          <w:color w:val="3D3D3D"/>
          <w:sz w:val="20"/>
          <w:szCs w:val="20"/>
          <w:u w:val="none"/>
        </w:rPr>
        <w:drawing>
          <wp:inline distT="0" distB="0" distL="0" distR="0" wp14:anchorId="62F0B380" wp14:editId="472311D0">
            <wp:extent cx="1847850" cy="333375"/>
            <wp:effectExtent l="0" t="0" r="0" b="9525"/>
            <wp:docPr id="27" name="Picture 27" descr="Pictur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47850" cy="333375"/>
                    </a:xfrm>
                    <a:prstGeom prst="rect">
                      <a:avLst/>
                    </a:prstGeom>
                    <a:noFill/>
                    <a:ln>
                      <a:noFill/>
                    </a:ln>
                  </pic:spPr>
                </pic:pic>
              </a:graphicData>
            </a:graphic>
          </wp:inline>
        </w:drawing>
      </w:r>
    </w:p>
    <w:p w:rsidR="0008564E" w:rsidRPr="0008564E" w:rsidRDefault="00C82876" w:rsidP="0008564E">
      <w:pPr>
        <w:pStyle w:val="Heading1"/>
        <w:numPr>
          <w:ilvl w:val="0"/>
          <w:numId w:val="13"/>
        </w:numPr>
        <w:spacing w:before="0" w:after="240" w:line="240" w:lineRule="auto"/>
        <w:jc w:val="both"/>
        <w:rPr>
          <w:rFonts w:ascii="Verdana" w:hAnsi="Verdana"/>
          <w:b w:val="0"/>
          <w:color w:val="auto"/>
          <w:sz w:val="20"/>
          <w:szCs w:val="20"/>
          <w:u w:val="none"/>
        </w:rPr>
      </w:pPr>
      <w:r>
        <w:rPr>
          <w:rFonts w:ascii="Verdana" w:hAnsi="Verdana"/>
          <w:b w:val="0"/>
          <w:color w:val="auto"/>
          <w:sz w:val="20"/>
          <w:szCs w:val="20"/>
          <w:u w:val="none"/>
        </w:rPr>
        <w:lastRenderedPageBreak/>
        <w:t xml:space="preserve"> </w:t>
      </w:r>
      <w:r w:rsidR="0008564E" w:rsidRPr="0008564E">
        <w:rPr>
          <w:rFonts w:ascii="Verdana" w:hAnsi="Verdana"/>
          <w:b w:val="0"/>
          <w:color w:val="auto"/>
          <w:sz w:val="20"/>
          <w:szCs w:val="20"/>
          <w:u w:val="none"/>
        </w:rPr>
        <w:t xml:space="preserve">Once the GCO has confirmed that all required elements are in place, the GCO runs the activity </w:t>
      </w:r>
      <w:r w:rsidR="0008564E" w:rsidRPr="0008564E">
        <w:rPr>
          <w:rFonts w:ascii="Verdana" w:hAnsi="Verdana"/>
          <w:b w:val="0"/>
          <w:noProof/>
          <w:color w:val="auto"/>
          <w:sz w:val="20"/>
          <w:szCs w:val="20"/>
          <w:u w:val="none"/>
        </w:rPr>
        <w:drawing>
          <wp:inline distT="0" distB="0" distL="0" distR="0" wp14:anchorId="276F2A03" wp14:editId="6EAB7992">
            <wp:extent cx="1876687" cy="409632"/>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3B0DA12.tmp"/>
                    <pic:cNvPicPr/>
                  </pic:nvPicPr>
                  <pic:blipFill>
                    <a:blip r:embed="rId35">
                      <a:extLst>
                        <a:ext uri="{28A0092B-C50C-407E-A947-70E740481C1C}">
                          <a14:useLocalDpi xmlns:a14="http://schemas.microsoft.com/office/drawing/2010/main" val="0"/>
                        </a:ext>
                      </a:extLst>
                    </a:blip>
                    <a:stretch>
                      <a:fillRect/>
                    </a:stretch>
                  </pic:blipFill>
                  <pic:spPr>
                    <a:xfrm>
                      <a:off x="0" y="0"/>
                      <a:ext cx="1876687" cy="409632"/>
                    </a:xfrm>
                    <a:prstGeom prst="rect">
                      <a:avLst/>
                    </a:prstGeom>
                  </pic:spPr>
                </pic:pic>
              </a:graphicData>
            </a:graphic>
          </wp:inline>
        </w:drawing>
      </w:r>
      <w:r w:rsidR="0008564E" w:rsidRPr="0008564E">
        <w:rPr>
          <w:rFonts w:ascii="Verdana" w:hAnsi="Verdana"/>
          <w:b w:val="0"/>
          <w:color w:val="auto"/>
          <w:sz w:val="20"/>
          <w:szCs w:val="20"/>
          <w:u w:val="none"/>
        </w:rPr>
        <w:t xml:space="preserve"> (the GCO cannot move forward until this activity is run).  The GCO then runs the activity </w:t>
      </w:r>
      <w:r w:rsidR="0008564E" w:rsidRPr="0008564E">
        <w:rPr>
          <w:rFonts w:ascii="Verdana" w:hAnsi="Verdana"/>
          <w:b w:val="0"/>
          <w:noProof/>
          <w:color w:val="auto"/>
          <w:sz w:val="20"/>
          <w:szCs w:val="20"/>
          <w:u w:val="none"/>
        </w:rPr>
        <w:drawing>
          <wp:inline distT="0" distB="0" distL="0" distR="0" wp14:anchorId="4363D6FE" wp14:editId="683B98FA">
            <wp:extent cx="1810003" cy="371527"/>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8D4245C.tmp"/>
                    <pic:cNvPicPr/>
                  </pic:nvPicPr>
                  <pic:blipFill>
                    <a:blip r:embed="rId36">
                      <a:extLst>
                        <a:ext uri="{28A0092B-C50C-407E-A947-70E740481C1C}">
                          <a14:useLocalDpi xmlns:a14="http://schemas.microsoft.com/office/drawing/2010/main" val="0"/>
                        </a:ext>
                      </a:extLst>
                    </a:blip>
                    <a:stretch>
                      <a:fillRect/>
                    </a:stretch>
                  </pic:blipFill>
                  <pic:spPr>
                    <a:xfrm>
                      <a:off x="0" y="0"/>
                      <a:ext cx="1810003" cy="371527"/>
                    </a:xfrm>
                    <a:prstGeom prst="rect">
                      <a:avLst/>
                    </a:prstGeom>
                  </pic:spPr>
                </pic:pic>
              </a:graphicData>
            </a:graphic>
          </wp:inline>
        </w:drawing>
      </w:r>
      <w:r w:rsidR="0008564E" w:rsidRPr="0008564E">
        <w:rPr>
          <w:rFonts w:ascii="Verdana" w:hAnsi="Verdana"/>
          <w:b w:val="0"/>
          <w:color w:val="auto"/>
          <w:sz w:val="20"/>
          <w:szCs w:val="20"/>
          <w:u w:val="none"/>
        </w:rPr>
        <w:t xml:space="preserve"> to let the RA know that the proposal has been reviewed and approved. </w:t>
      </w:r>
    </w:p>
    <w:p w:rsidR="0008564E" w:rsidRPr="0008564E" w:rsidRDefault="0008564E" w:rsidP="0008564E">
      <w:pPr>
        <w:pStyle w:val="Heading1"/>
        <w:numPr>
          <w:ilvl w:val="1"/>
          <w:numId w:val="2"/>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Agreement Review and Execution</w:t>
      </w:r>
    </w:p>
    <w:p w:rsidR="0008564E" w:rsidRPr="0008564E" w:rsidRDefault="0008564E" w:rsidP="0008564E">
      <w:pPr>
        <w:pStyle w:val="Heading1"/>
        <w:numPr>
          <w:ilvl w:val="6"/>
          <w:numId w:val="11"/>
        </w:numPr>
        <w:spacing w:before="0" w:after="240" w:line="240" w:lineRule="auto"/>
        <w:ind w:left="2880"/>
        <w:jc w:val="both"/>
        <w:rPr>
          <w:rFonts w:ascii="Verdana" w:hAnsi="Verdana"/>
          <w:b w:val="0"/>
          <w:color w:val="auto"/>
          <w:sz w:val="20"/>
          <w:szCs w:val="20"/>
          <w:u w:val="none"/>
        </w:rPr>
      </w:pPr>
      <w:r w:rsidRPr="0008564E">
        <w:rPr>
          <w:rFonts w:ascii="Verdana" w:hAnsi="Verdana"/>
          <w:b w:val="0"/>
          <w:color w:val="auto"/>
          <w:sz w:val="20"/>
          <w:szCs w:val="20"/>
          <w:u w:val="none"/>
        </w:rPr>
        <w:t xml:space="preserve">After the RA receives the activity </w:t>
      </w:r>
      <w:r w:rsidRPr="0008564E">
        <w:rPr>
          <w:rFonts w:ascii="Verdana" w:hAnsi="Verdana"/>
          <w:b w:val="0"/>
          <w:noProof/>
          <w:color w:val="auto"/>
          <w:sz w:val="20"/>
          <w:szCs w:val="20"/>
          <w:u w:val="none"/>
        </w:rPr>
        <w:drawing>
          <wp:inline distT="0" distB="0" distL="0" distR="0" wp14:anchorId="51688C55" wp14:editId="32DC66BB">
            <wp:extent cx="1810003" cy="371527"/>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8D4245C.tmp"/>
                    <pic:cNvPicPr/>
                  </pic:nvPicPr>
                  <pic:blipFill>
                    <a:blip r:embed="rId36">
                      <a:extLst>
                        <a:ext uri="{28A0092B-C50C-407E-A947-70E740481C1C}">
                          <a14:useLocalDpi xmlns:a14="http://schemas.microsoft.com/office/drawing/2010/main" val="0"/>
                        </a:ext>
                      </a:extLst>
                    </a:blip>
                    <a:stretch>
                      <a:fillRect/>
                    </a:stretch>
                  </pic:blipFill>
                  <pic:spPr>
                    <a:xfrm>
                      <a:off x="0" y="0"/>
                      <a:ext cx="1810003" cy="371527"/>
                    </a:xfrm>
                    <a:prstGeom prst="rect">
                      <a:avLst/>
                    </a:prstGeom>
                  </pic:spPr>
                </pic:pic>
              </a:graphicData>
            </a:graphic>
          </wp:inline>
        </w:drawing>
      </w:r>
      <w:r w:rsidRPr="0008564E">
        <w:rPr>
          <w:rFonts w:ascii="Verdana" w:hAnsi="Verdana"/>
          <w:b w:val="0"/>
          <w:color w:val="auto"/>
          <w:sz w:val="20"/>
          <w:szCs w:val="20"/>
          <w:u w:val="none"/>
        </w:rPr>
        <w:t xml:space="preserve"> from the GCO, indicating approval, the RA uploads the partially executed membership agreement or revised draft as the award document and the GCO runs the activity </w:t>
      </w:r>
      <w:r w:rsidRPr="0008564E">
        <w:rPr>
          <w:rFonts w:ascii="Verdana" w:hAnsi="Verdana"/>
          <w:b w:val="0"/>
          <w:noProof/>
          <w:color w:val="auto"/>
          <w:sz w:val="20"/>
          <w:szCs w:val="20"/>
          <w:u w:val="none"/>
        </w:rPr>
        <w:drawing>
          <wp:inline distT="0" distB="0" distL="0" distR="0" wp14:anchorId="4C5DE335" wp14:editId="48E248D6">
            <wp:extent cx="1876687" cy="333422"/>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3B0DB3B.tmp"/>
                    <pic:cNvPicPr/>
                  </pic:nvPicPr>
                  <pic:blipFill>
                    <a:blip r:embed="rId21">
                      <a:extLst>
                        <a:ext uri="{28A0092B-C50C-407E-A947-70E740481C1C}">
                          <a14:useLocalDpi xmlns:a14="http://schemas.microsoft.com/office/drawing/2010/main" val="0"/>
                        </a:ext>
                      </a:extLst>
                    </a:blip>
                    <a:stretch>
                      <a:fillRect/>
                    </a:stretch>
                  </pic:blipFill>
                  <pic:spPr>
                    <a:xfrm>
                      <a:off x="0" y="0"/>
                      <a:ext cx="1876687" cy="333422"/>
                    </a:xfrm>
                    <a:prstGeom prst="rect">
                      <a:avLst/>
                    </a:prstGeom>
                  </pic:spPr>
                </pic:pic>
              </a:graphicData>
            </a:graphic>
          </wp:inline>
        </w:drawing>
      </w:r>
      <w:r w:rsidRPr="0008564E">
        <w:rPr>
          <w:rFonts w:ascii="Verdana" w:hAnsi="Verdana"/>
          <w:b w:val="0"/>
          <w:color w:val="auto"/>
          <w:sz w:val="20"/>
          <w:szCs w:val="20"/>
          <w:u w:val="none"/>
        </w:rPr>
        <w:t xml:space="preserve">  </w:t>
      </w:r>
    </w:p>
    <w:p w:rsidR="0008564E" w:rsidRPr="0008564E" w:rsidRDefault="0008564E" w:rsidP="0008564E">
      <w:pPr>
        <w:pStyle w:val="Heading2"/>
        <w:spacing w:before="0" w:after="240" w:line="240" w:lineRule="auto"/>
        <w:ind w:left="2880"/>
        <w:jc w:val="both"/>
        <w:rPr>
          <w:rFonts w:ascii="Verdana" w:hAnsi="Verdana"/>
          <w:b w:val="0"/>
          <w:color w:val="auto"/>
          <w:sz w:val="20"/>
          <w:szCs w:val="20"/>
        </w:rPr>
      </w:pPr>
      <w:r w:rsidRPr="0008564E">
        <w:rPr>
          <w:rFonts w:ascii="Verdana" w:hAnsi="Verdana"/>
          <w:b w:val="0"/>
          <w:color w:val="auto"/>
          <w:sz w:val="20"/>
          <w:szCs w:val="20"/>
        </w:rPr>
        <w:t xml:space="preserve">If the RA has already uploaded the partially executed or draft as an attachment in the ERA site at the proposal stage, the GCO can request a task be set-up and assigned to him/her, by running the activity </w:t>
      </w:r>
      <w:r w:rsidRPr="0008564E">
        <w:rPr>
          <w:rFonts w:ascii="Verdana" w:hAnsi="Verdana"/>
          <w:b w:val="0"/>
          <w:noProof/>
          <w:color w:val="auto"/>
          <w:sz w:val="20"/>
          <w:szCs w:val="20"/>
        </w:rPr>
        <w:drawing>
          <wp:inline distT="0" distB="0" distL="0" distR="0" wp14:anchorId="2C1118C1" wp14:editId="26EF63E1">
            <wp:extent cx="1876687" cy="333422"/>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3B0DB3B.tmp"/>
                    <pic:cNvPicPr/>
                  </pic:nvPicPr>
                  <pic:blipFill>
                    <a:blip r:embed="rId21">
                      <a:extLst>
                        <a:ext uri="{28A0092B-C50C-407E-A947-70E740481C1C}">
                          <a14:useLocalDpi xmlns:a14="http://schemas.microsoft.com/office/drawing/2010/main" val="0"/>
                        </a:ext>
                      </a:extLst>
                    </a:blip>
                    <a:stretch>
                      <a:fillRect/>
                    </a:stretch>
                  </pic:blipFill>
                  <pic:spPr>
                    <a:xfrm>
                      <a:off x="0" y="0"/>
                      <a:ext cx="1876687" cy="333422"/>
                    </a:xfrm>
                    <a:prstGeom prst="rect">
                      <a:avLst/>
                    </a:prstGeom>
                  </pic:spPr>
                </pic:pic>
              </a:graphicData>
            </a:graphic>
          </wp:inline>
        </w:drawing>
      </w:r>
      <w:r w:rsidRPr="0008564E">
        <w:rPr>
          <w:rFonts w:ascii="Verdana" w:hAnsi="Verdana"/>
          <w:b w:val="0"/>
          <w:color w:val="auto"/>
          <w:sz w:val="20"/>
          <w:szCs w:val="20"/>
        </w:rPr>
        <w:t xml:space="preserve"> and leaving a “Public Comment” describing the situation.  The student or GCO monitoring ERA will then assign the GCO agreement reviewer and set up a task in SharePoint.</w:t>
      </w:r>
    </w:p>
    <w:p w:rsidR="0008564E" w:rsidRPr="0008564E" w:rsidRDefault="0008564E" w:rsidP="0008564E">
      <w:pPr>
        <w:pStyle w:val="Heading1"/>
        <w:numPr>
          <w:ilvl w:val="6"/>
          <w:numId w:val="11"/>
        </w:numPr>
        <w:spacing w:before="0" w:after="240" w:line="240" w:lineRule="auto"/>
        <w:ind w:left="2880"/>
        <w:jc w:val="both"/>
        <w:rPr>
          <w:rFonts w:ascii="Verdana" w:hAnsi="Verdana"/>
          <w:b w:val="0"/>
          <w:color w:val="auto"/>
          <w:sz w:val="20"/>
          <w:szCs w:val="20"/>
          <w:u w:val="none"/>
        </w:rPr>
      </w:pPr>
      <w:r w:rsidRPr="0008564E">
        <w:rPr>
          <w:rFonts w:ascii="Verdana" w:hAnsi="Verdana"/>
          <w:b w:val="0"/>
          <w:color w:val="auto"/>
          <w:sz w:val="20"/>
          <w:szCs w:val="20"/>
          <w:u w:val="none"/>
        </w:rPr>
        <w:t>The GCO reviews the partially executed agreement or draft against the consortium’s standard membership agreement.  If changes to the agreement have been requested, the GCO evaluates the changes and determines if they are:</w:t>
      </w:r>
    </w:p>
    <w:p w:rsidR="0008564E" w:rsidRPr="0008564E" w:rsidRDefault="0008564E" w:rsidP="0008564E">
      <w:pPr>
        <w:pStyle w:val="Heading1"/>
        <w:numPr>
          <w:ilvl w:val="7"/>
          <w:numId w:val="11"/>
        </w:numPr>
        <w:spacing w:before="0" w:after="240" w:line="240" w:lineRule="auto"/>
        <w:ind w:left="3240"/>
        <w:jc w:val="both"/>
        <w:rPr>
          <w:rFonts w:ascii="Verdana" w:hAnsi="Verdana"/>
          <w:b w:val="0"/>
          <w:color w:val="auto"/>
          <w:sz w:val="20"/>
          <w:szCs w:val="20"/>
          <w:u w:val="none"/>
        </w:rPr>
      </w:pPr>
      <w:r w:rsidRPr="0008564E">
        <w:rPr>
          <w:rFonts w:ascii="Verdana" w:hAnsi="Verdana"/>
          <w:b w:val="0"/>
          <w:color w:val="auto"/>
          <w:sz w:val="20"/>
          <w:szCs w:val="20"/>
          <w:u w:val="none"/>
        </w:rPr>
        <w:t xml:space="preserve">Immaterial (e.g., an update to contact information). If a requested change is immaterial, the GCO will accept the requested changes.  </w:t>
      </w:r>
    </w:p>
    <w:p w:rsidR="0008564E" w:rsidRPr="0008564E" w:rsidRDefault="0008564E" w:rsidP="0008564E">
      <w:pPr>
        <w:pStyle w:val="Heading2"/>
        <w:numPr>
          <w:ilvl w:val="7"/>
          <w:numId w:val="11"/>
        </w:numPr>
        <w:spacing w:before="0" w:after="240" w:line="240" w:lineRule="auto"/>
        <w:ind w:left="3240"/>
        <w:jc w:val="both"/>
        <w:rPr>
          <w:rFonts w:ascii="Verdana" w:hAnsi="Verdana"/>
          <w:b w:val="0"/>
          <w:color w:val="auto"/>
          <w:sz w:val="20"/>
          <w:szCs w:val="20"/>
        </w:rPr>
      </w:pPr>
      <w:r w:rsidRPr="0008564E">
        <w:rPr>
          <w:rFonts w:ascii="Verdana" w:hAnsi="Verdana"/>
          <w:b w:val="0"/>
          <w:color w:val="auto"/>
          <w:sz w:val="20"/>
          <w:szCs w:val="20"/>
        </w:rPr>
        <w:t>Material (i.e. substantially changes the meaning or intention of the clause).  If a requested change is found to be material, the GCO will contact the AD for direction.  Material changes cannot be made to a membership agreement.  They must be made by way of an addendum.</w:t>
      </w:r>
    </w:p>
    <w:p w:rsidR="0008564E" w:rsidRPr="0008564E" w:rsidRDefault="0008564E" w:rsidP="0008564E">
      <w:pPr>
        <w:pStyle w:val="Heading2"/>
        <w:numPr>
          <w:ilvl w:val="6"/>
          <w:numId w:val="11"/>
        </w:numPr>
        <w:spacing w:before="0" w:after="240" w:line="240" w:lineRule="auto"/>
        <w:ind w:left="2880"/>
        <w:jc w:val="both"/>
        <w:rPr>
          <w:rFonts w:ascii="Verdana" w:hAnsi="Verdana"/>
          <w:b w:val="0"/>
          <w:color w:val="auto"/>
          <w:sz w:val="20"/>
          <w:szCs w:val="20"/>
        </w:rPr>
      </w:pPr>
      <w:r w:rsidRPr="0008564E">
        <w:rPr>
          <w:rFonts w:ascii="Verdana" w:hAnsi="Verdana"/>
          <w:b w:val="0"/>
          <w:color w:val="auto"/>
          <w:sz w:val="20"/>
          <w:szCs w:val="20"/>
        </w:rPr>
        <w:lastRenderedPageBreak/>
        <w:t>It is not uncommon for a sponsor to have pre-negotiated the payment structure, auto-renewal and/or term specifications with the consortium contact prior to signing.  If a change is for one of these sections, the GCO will confirm that the requests are consistent with the terms of the membership agreement and bylaws.  If they are consistent, the membership agreement will be processed and signed as-is, but a modification, outlining the deviations, will be processed and signed simultaneously.  The GCO must have documented proof of consortium chair approval of the changes, saved in the folder.</w:t>
      </w:r>
    </w:p>
    <w:p w:rsidR="0008564E" w:rsidRPr="0008564E" w:rsidRDefault="0008564E" w:rsidP="0008564E">
      <w:pPr>
        <w:pStyle w:val="Heading1"/>
        <w:numPr>
          <w:ilvl w:val="6"/>
          <w:numId w:val="11"/>
        </w:numPr>
        <w:spacing w:before="0" w:after="240" w:line="240" w:lineRule="auto"/>
        <w:ind w:left="2880"/>
        <w:jc w:val="both"/>
        <w:rPr>
          <w:rFonts w:ascii="Verdana" w:hAnsi="Verdana"/>
          <w:b w:val="0"/>
          <w:color w:val="auto"/>
          <w:sz w:val="20"/>
          <w:szCs w:val="20"/>
          <w:u w:val="none"/>
        </w:rPr>
      </w:pPr>
      <w:r w:rsidRPr="0008564E">
        <w:rPr>
          <w:rFonts w:ascii="Verdana" w:hAnsi="Verdana"/>
          <w:b w:val="0"/>
          <w:color w:val="auto"/>
          <w:sz w:val="20"/>
          <w:szCs w:val="20"/>
          <w:u w:val="none"/>
        </w:rPr>
        <w:t xml:space="preserve">The SharePoint task notes and folder will be updated per the instructions found in the </w:t>
      </w:r>
      <w:hyperlink r:id="rId37" w:history="1">
        <w:proofErr w:type="spellStart"/>
        <w:r w:rsidRPr="0008564E">
          <w:rPr>
            <w:rStyle w:val="Hyperlink"/>
            <w:rFonts w:ascii="Verdana" w:hAnsi="Verdana"/>
            <w:sz w:val="20"/>
            <w:szCs w:val="20"/>
          </w:rPr>
          <w:t>PreAward</w:t>
        </w:r>
        <w:proofErr w:type="spellEnd"/>
        <w:r w:rsidRPr="0008564E">
          <w:rPr>
            <w:rStyle w:val="Hyperlink"/>
            <w:rFonts w:ascii="Verdana" w:hAnsi="Verdana"/>
            <w:sz w:val="20"/>
            <w:szCs w:val="20"/>
          </w:rPr>
          <w:t xml:space="preserve"> Negotiation Job Aid</w:t>
        </w:r>
      </w:hyperlink>
      <w:r w:rsidRPr="0008564E">
        <w:rPr>
          <w:rFonts w:ascii="Verdana" w:hAnsi="Verdana"/>
          <w:b w:val="0"/>
          <w:color w:val="auto"/>
          <w:sz w:val="20"/>
          <w:szCs w:val="20"/>
          <w:u w:val="none"/>
        </w:rPr>
        <w:t xml:space="preserve">.  Once all terms and conditions have been agreed upon, the GCO obtains AD signature to fully execute the agreement.   </w:t>
      </w:r>
    </w:p>
    <w:p w:rsidR="0008564E" w:rsidRPr="0008564E" w:rsidRDefault="0008564E" w:rsidP="001674FA">
      <w:pPr>
        <w:pStyle w:val="Heading3"/>
        <w:spacing w:before="0" w:after="240" w:line="240" w:lineRule="auto"/>
        <w:ind w:left="2520"/>
        <w:jc w:val="both"/>
        <w:rPr>
          <w:rFonts w:ascii="Verdana" w:hAnsi="Verdana"/>
          <w:sz w:val="20"/>
          <w:szCs w:val="20"/>
        </w:rPr>
      </w:pPr>
      <w:r w:rsidRPr="0008564E">
        <w:rPr>
          <w:rFonts w:ascii="Verdana" w:hAnsi="Verdana"/>
          <w:color w:val="auto"/>
          <w:sz w:val="20"/>
          <w:szCs w:val="20"/>
        </w:rPr>
        <w:t>NOTE:</w:t>
      </w:r>
      <w:r w:rsidRPr="0008564E">
        <w:rPr>
          <w:rFonts w:ascii="Verdana" w:hAnsi="Verdana"/>
          <w:b w:val="0"/>
          <w:color w:val="auto"/>
          <w:sz w:val="20"/>
          <w:szCs w:val="20"/>
        </w:rPr>
        <w:t xml:space="preserve">  This process is ONLY for original membership agreements.  Future changes will be handled via the </w:t>
      </w:r>
      <w:hyperlink w:anchor="RenewalMembership" w:history="1">
        <w:r w:rsidRPr="0008564E">
          <w:rPr>
            <w:rStyle w:val="Hyperlink"/>
            <w:rFonts w:ascii="Verdana" w:hAnsi="Verdana"/>
            <w:sz w:val="20"/>
            <w:szCs w:val="20"/>
          </w:rPr>
          <w:t>Renewals</w:t>
        </w:r>
      </w:hyperlink>
      <w:r w:rsidRPr="0008564E">
        <w:rPr>
          <w:rFonts w:ascii="Verdana" w:hAnsi="Verdana"/>
          <w:b w:val="0"/>
          <w:color w:val="auto"/>
          <w:sz w:val="20"/>
          <w:szCs w:val="20"/>
        </w:rPr>
        <w:t xml:space="preserve"> and </w:t>
      </w:r>
      <w:hyperlink w:anchor="Modifications" w:history="1">
        <w:r w:rsidRPr="0008564E">
          <w:rPr>
            <w:rStyle w:val="Hyperlink"/>
            <w:rFonts w:ascii="Verdana" w:hAnsi="Verdana"/>
            <w:sz w:val="20"/>
            <w:szCs w:val="20"/>
          </w:rPr>
          <w:t>Modifications</w:t>
        </w:r>
      </w:hyperlink>
      <w:r w:rsidRPr="0008564E">
        <w:rPr>
          <w:rFonts w:ascii="Verdana" w:hAnsi="Verdana"/>
          <w:b w:val="0"/>
          <w:color w:val="auto"/>
          <w:sz w:val="20"/>
          <w:szCs w:val="20"/>
        </w:rPr>
        <w:t xml:space="preserve"> processes.</w:t>
      </w:r>
    </w:p>
    <w:p w:rsidR="0008564E" w:rsidRPr="0008564E" w:rsidRDefault="0008564E" w:rsidP="0008564E">
      <w:pPr>
        <w:pStyle w:val="Heading1"/>
        <w:numPr>
          <w:ilvl w:val="1"/>
          <w:numId w:val="2"/>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Account Set-up</w:t>
      </w:r>
    </w:p>
    <w:p w:rsidR="0008564E" w:rsidRPr="0008564E" w:rsidRDefault="0008564E" w:rsidP="0008564E">
      <w:pPr>
        <w:pStyle w:val="Heading1"/>
        <w:spacing w:before="0" w:after="240" w:line="240" w:lineRule="auto"/>
        <w:ind w:left="1440"/>
        <w:jc w:val="both"/>
        <w:rPr>
          <w:rFonts w:ascii="Verdana" w:hAnsi="Verdana"/>
          <w:b w:val="0"/>
          <w:color w:val="auto"/>
          <w:sz w:val="20"/>
          <w:szCs w:val="20"/>
          <w:u w:val="none"/>
        </w:rPr>
      </w:pPr>
      <w:r w:rsidRPr="0008564E">
        <w:rPr>
          <w:rFonts w:ascii="Verdana" w:hAnsi="Verdana"/>
          <w:b w:val="0"/>
          <w:color w:val="auto"/>
          <w:sz w:val="20"/>
          <w:szCs w:val="20"/>
          <w:u w:val="none"/>
        </w:rPr>
        <w:t xml:space="preserve">Activities in </w:t>
      </w:r>
      <w:r w:rsidRPr="0008564E">
        <w:rPr>
          <w:rFonts w:ascii="Verdana" w:hAnsi="Verdana"/>
          <w:color w:val="auto"/>
          <w:sz w:val="20"/>
          <w:szCs w:val="20"/>
        </w:rPr>
        <w:t>SharePoint</w:t>
      </w:r>
    </w:p>
    <w:p w:rsidR="0008564E" w:rsidRPr="0008564E" w:rsidRDefault="0008564E" w:rsidP="0008564E">
      <w:pPr>
        <w:pStyle w:val="Heading2"/>
        <w:numPr>
          <w:ilvl w:val="7"/>
          <w:numId w:val="14"/>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 xml:space="preserve">The </w:t>
      </w:r>
      <w:proofErr w:type="spellStart"/>
      <w:r w:rsidRPr="0008564E">
        <w:rPr>
          <w:rFonts w:ascii="Verdana" w:hAnsi="Verdana"/>
          <w:b w:val="0"/>
          <w:color w:val="auto"/>
          <w:sz w:val="20"/>
          <w:szCs w:val="20"/>
        </w:rPr>
        <w:t>PreAward</w:t>
      </w:r>
      <w:proofErr w:type="spellEnd"/>
      <w:r w:rsidRPr="0008564E">
        <w:rPr>
          <w:rFonts w:ascii="Verdana" w:hAnsi="Verdana"/>
          <w:b w:val="0"/>
          <w:color w:val="auto"/>
          <w:sz w:val="20"/>
          <w:szCs w:val="20"/>
        </w:rPr>
        <w:t xml:space="preserve"> GCO uploads a copy of the fully executed agreement and any other relevant documentation to the SharePoint task folder.</w:t>
      </w:r>
    </w:p>
    <w:p w:rsidR="0008564E" w:rsidRPr="0008564E" w:rsidRDefault="0008564E" w:rsidP="0008564E">
      <w:pPr>
        <w:pStyle w:val="Heading2"/>
        <w:numPr>
          <w:ilvl w:val="7"/>
          <w:numId w:val="14"/>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The GCO conveys all relevant instructions and/or information using notes to the AMT GCO via the “Negotiation Summary” field.</w:t>
      </w:r>
    </w:p>
    <w:p w:rsidR="0008564E" w:rsidRPr="0008564E" w:rsidRDefault="0008564E" w:rsidP="0008564E">
      <w:pPr>
        <w:pStyle w:val="Heading2"/>
        <w:numPr>
          <w:ilvl w:val="7"/>
          <w:numId w:val="14"/>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 xml:space="preserve">The </w:t>
      </w:r>
      <w:proofErr w:type="spellStart"/>
      <w:r w:rsidRPr="0008564E">
        <w:rPr>
          <w:rFonts w:ascii="Verdana" w:hAnsi="Verdana"/>
          <w:b w:val="0"/>
          <w:color w:val="auto"/>
          <w:sz w:val="20"/>
          <w:szCs w:val="20"/>
        </w:rPr>
        <w:t>PreAward</w:t>
      </w:r>
      <w:proofErr w:type="spellEnd"/>
      <w:r w:rsidRPr="0008564E">
        <w:rPr>
          <w:rFonts w:ascii="Verdana" w:hAnsi="Verdana"/>
          <w:b w:val="0"/>
          <w:color w:val="auto"/>
          <w:sz w:val="20"/>
          <w:szCs w:val="20"/>
        </w:rPr>
        <w:t xml:space="preserve"> GCO transitions the task from </w:t>
      </w:r>
      <w:proofErr w:type="spellStart"/>
      <w:r w:rsidRPr="0008564E">
        <w:rPr>
          <w:rFonts w:ascii="Verdana" w:hAnsi="Verdana"/>
          <w:b w:val="0"/>
          <w:color w:val="auto"/>
          <w:sz w:val="20"/>
          <w:szCs w:val="20"/>
        </w:rPr>
        <w:t>PreAward</w:t>
      </w:r>
      <w:proofErr w:type="spellEnd"/>
      <w:r w:rsidRPr="0008564E">
        <w:rPr>
          <w:rFonts w:ascii="Verdana" w:hAnsi="Verdana"/>
          <w:b w:val="0"/>
          <w:color w:val="auto"/>
          <w:sz w:val="20"/>
          <w:szCs w:val="20"/>
        </w:rPr>
        <w:t xml:space="preserve"> to PostAward by changing the task status to “Distributed” and selecting “True” next to “Distribute to Activations.” </w:t>
      </w:r>
    </w:p>
    <w:p w:rsidR="0008564E" w:rsidRPr="0008564E" w:rsidRDefault="0008564E" w:rsidP="0008564E">
      <w:pPr>
        <w:pStyle w:val="Heading1"/>
        <w:spacing w:before="0" w:after="240" w:line="240" w:lineRule="auto"/>
        <w:ind w:left="1440"/>
        <w:jc w:val="both"/>
        <w:rPr>
          <w:rFonts w:ascii="Verdana" w:hAnsi="Verdana"/>
          <w:b w:val="0"/>
          <w:color w:val="auto"/>
          <w:sz w:val="20"/>
          <w:szCs w:val="20"/>
          <w:u w:val="none"/>
        </w:rPr>
      </w:pPr>
      <w:r w:rsidRPr="0008564E">
        <w:rPr>
          <w:rFonts w:ascii="Verdana" w:hAnsi="Verdana"/>
          <w:b w:val="0"/>
          <w:color w:val="auto"/>
          <w:sz w:val="20"/>
          <w:szCs w:val="20"/>
          <w:u w:val="none"/>
        </w:rPr>
        <w:t xml:space="preserve">Activities in </w:t>
      </w:r>
      <w:r w:rsidRPr="0008564E">
        <w:rPr>
          <w:rFonts w:ascii="Verdana" w:hAnsi="Verdana"/>
          <w:color w:val="auto"/>
          <w:sz w:val="20"/>
          <w:szCs w:val="20"/>
        </w:rPr>
        <w:t>ERA</w:t>
      </w:r>
      <w:r w:rsidRPr="0008564E">
        <w:rPr>
          <w:rFonts w:ascii="Verdana" w:hAnsi="Verdana"/>
          <w:color w:val="auto"/>
          <w:sz w:val="20"/>
          <w:szCs w:val="20"/>
          <w:u w:val="none"/>
        </w:rPr>
        <w:t xml:space="preserve">  </w:t>
      </w:r>
    </w:p>
    <w:p w:rsidR="0008564E" w:rsidRPr="0008564E" w:rsidRDefault="0008564E" w:rsidP="0008564E">
      <w:pPr>
        <w:pStyle w:val="Heading2"/>
        <w:spacing w:before="0" w:after="240" w:line="240" w:lineRule="auto"/>
        <w:ind w:left="2880"/>
        <w:jc w:val="both"/>
        <w:rPr>
          <w:rFonts w:ascii="Verdana" w:hAnsi="Verdana"/>
          <w:b w:val="0"/>
          <w:color w:val="auto"/>
          <w:sz w:val="20"/>
          <w:szCs w:val="20"/>
        </w:rPr>
      </w:pPr>
      <w:r w:rsidRPr="0008564E">
        <w:rPr>
          <w:rFonts w:ascii="Verdana" w:hAnsi="Verdana"/>
          <w:b w:val="0"/>
          <w:color w:val="auto"/>
          <w:sz w:val="20"/>
          <w:szCs w:val="20"/>
        </w:rPr>
        <w:t xml:space="preserve">The </w:t>
      </w:r>
      <w:proofErr w:type="spellStart"/>
      <w:r w:rsidRPr="0008564E">
        <w:rPr>
          <w:rFonts w:ascii="Verdana" w:hAnsi="Verdana"/>
          <w:b w:val="0"/>
          <w:color w:val="auto"/>
          <w:sz w:val="20"/>
          <w:szCs w:val="20"/>
        </w:rPr>
        <w:t>PreAward</w:t>
      </w:r>
      <w:proofErr w:type="spellEnd"/>
      <w:r w:rsidRPr="0008564E">
        <w:rPr>
          <w:rFonts w:ascii="Verdana" w:hAnsi="Verdana"/>
          <w:b w:val="0"/>
          <w:color w:val="auto"/>
          <w:sz w:val="20"/>
          <w:szCs w:val="20"/>
        </w:rPr>
        <w:t xml:space="preserve"> GCO runs the activity </w:t>
      </w:r>
      <w:r w:rsidRPr="0008564E">
        <w:rPr>
          <w:rFonts w:ascii="Verdana" w:hAnsi="Verdana"/>
          <w:b w:val="0"/>
          <w:noProof/>
          <w:color w:val="auto"/>
          <w:sz w:val="20"/>
          <w:szCs w:val="20"/>
        </w:rPr>
        <w:drawing>
          <wp:inline distT="0" distB="0" distL="0" distR="0" wp14:anchorId="48D77851" wp14:editId="0D2FA381">
            <wp:extent cx="1867161" cy="32389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3B013E8.tmp"/>
                    <pic:cNvPicPr/>
                  </pic:nvPicPr>
                  <pic:blipFill>
                    <a:blip r:embed="rId26">
                      <a:extLst>
                        <a:ext uri="{28A0092B-C50C-407E-A947-70E740481C1C}">
                          <a14:useLocalDpi xmlns:a14="http://schemas.microsoft.com/office/drawing/2010/main" val="0"/>
                        </a:ext>
                      </a:extLst>
                    </a:blip>
                    <a:stretch>
                      <a:fillRect/>
                    </a:stretch>
                  </pic:blipFill>
                  <pic:spPr>
                    <a:xfrm>
                      <a:off x="0" y="0"/>
                      <a:ext cx="1867161" cy="323895"/>
                    </a:xfrm>
                    <a:prstGeom prst="rect">
                      <a:avLst/>
                    </a:prstGeom>
                  </pic:spPr>
                </pic:pic>
              </a:graphicData>
            </a:graphic>
          </wp:inline>
        </w:drawing>
      </w:r>
      <w:r w:rsidRPr="0008564E">
        <w:rPr>
          <w:rFonts w:ascii="Verdana" w:hAnsi="Verdana"/>
          <w:b w:val="0"/>
          <w:color w:val="auto"/>
          <w:sz w:val="20"/>
          <w:szCs w:val="20"/>
        </w:rPr>
        <w:t xml:space="preserve"> and uploads a copy of the fully executed agreement.  This action will transition the task from </w:t>
      </w:r>
      <w:proofErr w:type="spellStart"/>
      <w:r w:rsidRPr="0008564E">
        <w:rPr>
          <w:rFonts w:ascii="Verdana" w:hAnsi="Verdana"/>
          <w:b w:val="0"/>
          <w:color w:val="auto"/>
          <w:sz w:val="20"/>
          <w:szCs w:val="20"/>
        </w:rPr>
        <w:t>PreAward</w:t>
      </w:r>
      <w:proofErr w:type="spellEnd"/>
      <w:r w:rsidRPr="0008564E">
        <w:rPr>
          <w:rFonts w:ascii="Verdana" w:hAnsi="Verdana"/>
          <w:b w:val="0"/>
          <w:color w:val="auto"/>
          <w:sz w:val="20"/>
          <w:szCs w:val="20"/>
        </w:rPr>
        <w:t xml:space="preserve"> to PostAward within ERA. </w:t>
      </w:r>
    </w:p>
    <w:p w:rsidR="0008564E" w:rsidRPr="0008564E" w:rsidRDefault="00827B58" w:rsidP="0008564E">
      <w:pPr>
        <w:pStyle w:val="Heading1"/>
        <w:numPr>
          <w:ilvl w:val="0"/>
          <w:numId w:val="2"/>
        </w:numPr>
        <w:spacing w:before="0" w:after="240" w:line="240" w:lineRule="auto"/>
        <w:jc w:val="both"/>
        <w:rPr>
          <w:rFonts w:ascii="Verdana" w:hAnsi="Verdana"/>
          <w:color w:val="auto"/>
          <w:sz w:val="22"/>
          <w:szCs w:val="22"/>
          <w:u w:val="none"/>
        </w:rPr>
      </w:pPr>
      <w:bookmarkStart w:id="3" w:name="RenewalMembership"/>
      <w:bookmarkEnd w:id="3"/>
      <w:r w:rsidRPr="0008564E">
        <w:rPr>
          <w:rFonts w:ascii="Verdana" w:hAnsi="Verdana"/>
          <w:color w:val="auto"/>
          <w:sz w:val="22"/>
          <w:szCs w:val="22"/>
          <w:u w:val="none"/>
        </w:rPr>
        <w:t>Membership Renewals</w:t>
      </w:r>
    </w:p>
    <w:p w:rsidR="0008564E" w:rsidRPr="0008564E" w:rsidRDefault="0008564E" w:rsidP="0008564E">
      <w:pPr>
        <w:pStyle w:val="Heading1"/>
        <w:numPr>
          <w:ilvl w:val="1"/>
          <w:numId w:val="2"/>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Definition</w:t>
      </w:r>
    </w:p>
    <w:p w:rsidR="0008564E" w:rsidRPr="0008564E" w:rsidRDefault="0008564E" w:rsidP="0008564E">
      <w:pPr>
        <w:pStyle w:val="Heading1"/>
        <w:spacing w:before="0" w:after="240" w:line="240" w:lineRule="auto"/>
        <w:ind w:left="2160"/>
        <w:jc w:val="both"/>
        <w:rPr>
          <w:rFonts w:ascii="Verdana" w:hAnsi="Verdana"/>
          <w:b w:val="0"/>
          <w:color w:val="auto"/>
          <w:sz w:val="20"/>
          <w:szCs w:val="20"/>
          <w:u w:val="none"/>
        </w:rPr>
      </w:pPr>
      <w:r w:rsidRPr="0008564E">
        <w:rPr>
          <w:rFonts w:ascii="Verdana" w:hAnsi="Verdana"/>
          <w:b w:val="0"/>
          <w:color w:val="auto"/>
          <w:sz w:val="20"/>
          <w:szCs w:val="20"/>
          <w:u w:val="none"/>
        </w:rPr>
        <w:t>A renewal to a consortium membership is defined as the act of an existing member adding additional money and/or time to its membership.  There are no requested changes to the terms and conditions or bylaws.</w:t>
      </w:r>
    </w:p>
    <w:p w:rsidR="0008564E" w:rsidRPr="0008564E" w:rsidRDefault="0008564E" w:rsidP="0008564E">
      <w:pPr>
        <w:pStyle w:val="Heading1"/>
        <w:spacing w:before="0" w:after="240" w:line="240" w:lineRule="auto"/>
        <w:ind w:left="2160"/>
        <w:jc w:val="both"/>
        <w:rPr>
          <w:rFonts w:ascii="Verdana" w:hAnsi="Verdana"/>
          <w:b w:val="0"/>
          <w:color w:val="auto"/>
          <w:sz w:val="20"/>
          <w:szCs w:val="20"/>
          <w:u w:val="none"/>
        </w:rPr>
      </w:pPr>
      <w:bookmarkStart w:id="4" w:name="PaymentMethods"/>
      <w:bookmarkEnd w:id="4"/>
      <w:r w:rsidRPr="0008564E">
        <w:rPr>
          <w:rFonts w:ascii="Verdana" w:hAnsi="Verdana"/>
          <w:b w:val="0"/>
          <w:color w:val="auto"/>
          <w:sz w:val="20"/>
          <w:szCs w:val="20"/>
          <w:u w:val="none"/>
        </w:rPr>
        <w:lastRenderedPageBreak/>
        <w:t xml:space="preserve">Consortium members often have the option of using different forms of payment to cover their membership fees.  Two of the most common methods are: </w:t>
      </w:r>
    </w:p>
    <w:p w:rsidR="0008564E" w:rsidRPr="0008564E" w:rsidRDefault="0008564E" w:rsidP="00A30E70">
      <w:pPr>
        <w:pStyle w:val="Heading4"/>
        <w:numPr>
          <w:ilvl w:val="0"/>
          <w:numId w:val="31"/>
        </w:numPr>
        <w:spacing w:before="0" w:after="240" w:line="240" w:lineRule="auto"/>
        <w:jc w:val="both"/>
        <w:rPr>
          <w:rFonts w:ascii="Verdana" w:hAnsi="Verdana"/>
          <w:i w:val="0"/>
          <w:color w:val="auto"/>
          <w:szCs w:val="20"/>
        </w:rPr>
      </w:pPr>
      <w:r w:rsidRPr="0008564E">
        <w:rPr>
          <w:rFonts w:ascii="Verdana" w:hAnsi="Verdana"/>
          <w:i w:val="0"/>
          <w:color w:val="auto"/>
          <w:szCs w:val="20"/>
        </w:rPr>
        <w:t xml:space="preserve">Traditional - check or wire transfer of requested funds to ASU </w:t>
      </w:r>
    </w:p>
    <w:p w:rsidR="00A30E70" w:rsidRDefault="0008564E" w:rsidP="00A30E70">
      <w:pPr>
        <w:pStyle w:val="Heading2"/>
        <w:numPr>
          <w:ilvl w:val="0"/>
          <w:numId w:val="31"/>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In-kind - an exchange of goods or services, with a value equal to the requested dollar amount, in place of monies</w:t>
      </w:r>
      <w:r w:rsidR="00A30E70">
        <w:rPr>
          <w:rFonts w:ascii="Verdana" w:hAnsi="Verdana"/>
          <w:b w:val="0"/>
          <w:color w:val="auto"/>
          <w:sz w:val="20"/>
          <w:szCs w:val="20"/>
        </w:rPr>
        <w:t xml:space="preserve">. </w:t>
      </w:r>
    </w:p>
    <w:p w:rsidR="00A30E70" w:rsidRPr="00D33B8F" w:rsidRDefault="00A30E70" w:rsidP="00D33B8F">
      <w:pPr>
        <w:pStyle w:val="Heading2"/>
        <w:numPr>
          <w:ilvl w:val="1"/>
          <w:numId w:val="31"/>
        </w:numPr>
        <w:spacing w:before="0" w:after="240" w:line="240" w:lineRule="auto"/>
        <w:jc w:val="both"/>
        <w:rPr>
          <w:rFonts w:ascii="Verdana" w:hAnsi="Verdana"/>
          <w:b w:val="0"/>
          <w:color w:val="auto"/>
          <w:sz w:val="20"/>
          <w:szCs w:val="20"/>
        </w:rPr>
      </w:pPr>
      <w:bookmarkStart w:id="5" w:name="CapitalEquipmentDonations"/>
      <w:bookmarkEnd w:id="5"/>
      <w:r w:rsidRPr="00A30E70">
        <w:rPr>
          <w:rFonts w:ascii="Verdana" w:hAnsi="Verdana"/>
          <w:b w:val="0"/>
          <w:color w:val="auto"/>
          <w:sz w:val="20"/>
          <w:szCs w:val="20"/>
        </w:rPr>
        <w:t xml:space="preserve">The donation of in-kind gifts of </w:t>
      </w:r>
      <w:r w:rsidRPr="00A30E70">
        <w:rPr>
          <w:rFonts w:ascii="Verdana" w:hAnsi="Verdana"/>
          <w:color w:val="auto"/>
          <w:sz w:val="20"/>
          <w:szCs w:val="20"/>
        </w:rPr>
        <w:t xml:space="preserve">equipment </w:t>
      </w:r>
      <w:r w:rsidRPr="00A30E70">
        <w:rPr>
          <w:rFonts w:ascii="Verdana" w:hAnsi="Verdana"/>
          <w:b w:val="0"/>
          <w:color w:val="auto"/>
          <w:sz w:val="20"/>
          <w:szCs w:val="20"/>
        </w:rPr>
        <w:t>(defined as $5,000 or more per individual unit) requires an appraisal or</w:t>
      </w:r>
      <w:r>
        <w:rPr>
          <w:rFonts w:ascii="Verdana" w:hAnsi="Verdana"/>
          <w:b w:val="0"/>
          <w:color w:val="auto"/>
          <w:sz w:val="20"/>
          <w:szCs w:val="20"/>
        </w:rPr>
        <w:t xml:space="preserve"> an estimate of the fair market </w:t>
      </w:r>
      <w:r w:rsidRPr="00A30E70">
        <w:rPr>
          <w:rFonts w:ascii="Verdana" w:hAnsi="Verdana"/>
          <w:b w:val="0"/>
          <w:color w:val="auto"/>
          <w:sz w:val="20"/>
          <w:szCs w:val="20"/>
        </w:rPr>
        <w:t>value. </w:t>
      </w:r>
      <w:r>
        <w:rPr>
          <w:rFonts w:ascii="Verdana" w:hAnsi="Verdana"/>
          <w:b w:val="0"/>
          <w:color w:val="auto"/>
          <w:sz w:val="20"/>
          <w:szCs w:val="20"/>
        </w:rPr>
        <w:t xml:space="preserve">Contact </w:t>
      </w:r>
      <w:hyperlink r:id="rId38" w:history="1">
        <w:r w:rsidRPr="001E2327">
          <w:rPr>
            <w:rStyle w:val="Hyperlink"/>
            <w:rFonts w:ascii="Verdana" w:hAnsi="Verdana"/>
            <w:sz w:val="20"/>
            <w:szCs w:val="20"/>
          </w:rPr>
          <w:t>Property-Q@asu.edu</w:t>
        </w:r>
      </w:hyperlink>
      <w:r>
        <w:rPr>
          <w:rFonts w:ascii="Verdana" w:hAnsi="Verdana"/>
          <w:b w:val="0"/>
          <w:color w:val="auto"/>
          <w:sz w:val="20"/>
          <w:szCs w:val="20"/>
        </w:rPr>
        <w:t xml:space="preserve"> to begin the process.  For additional information, see </w:t>
      </w:r>
      <w:hyperlink r:id="rId39" w:history="1">
        <w:r w:rsidRPr="00A30E70">
          <w:rPr>
            <w:rStyle w:val="Hyperlink"/>
            <w:rFonts w:ascii="Verdana" w:hAnsi="Verdana"/>
            <w:sz w:val="20"/>
            <w:szCs w:val="20"/>
          </w:rPr>
          <w:t>PCS 206</w:t>
        </w:r>
      </w:hyperlink>
      <w:r>
        <w:rPr>
          <w:rFonts w:ascii="Verdana" w:hAnsi="Verdana"/>
          <w:b w:val="0"/>
          <w:color w:val="auto"/>
          <w:sz w:val="20"/>
          <w:szCs w:val="20"/>
        </w:rPr>
        <w:t>.</w:t>
      </w:r>
      <w:r w:rsidRPr="00D33B8F">
        <w:rPr>
          <w:rFonts w:ascii="Verdana" w:hAnsi="Verdana"/>
          <w:b w:val="0"/>
          <w:color w:val="auto"/>
          <w:sz w:val="20"/>
          <w:szCs w:val="20"/>
        </w:rPr>
        <w:t xml:space="preserve"> </w:t>
      </w:r>
    </w:p>
    <w:p w:rsidR="0008564E" w:rsidRPr="0008564E" w:rsidRDefault="0008564E" w:rsidP="0008564E">
      <w:pPr>
        <w:pStyle w:val="Heading1"/>
        <w:spacing w:before="0" w:after="240" w:line="240" w:lineRule="auto"/>
        <w:ind w:left="2160"/>
        <w:jc w:val="both"/>
        <w:rPr>
          <w:rFonts w:ascii="Verdana" w:hAnsi="Verdana"/>
          <w:b w:val="0"/>
          <w:color w:val="auto"/>
          <w:sz w:val="20"/>
          <w:szCs w:val="20"/>
          <w:u w:val="none"/>
        </w:rPr>
      </w:pPr>
      <w:r w:rsidRPr="0008564E">
        <w:rPr>
          <w:rFonts w:ascii="Verdana" w:hAnsi="Verdana"/>
          <w:color w:val="auto"/>
          <w:sz w:val="20"/>
          <w:szCs w:val="20"/>
          <w:u w:val="none"/>
        </w:rPr>
        <w:t>NOTE:</w:t>
      </w:r>
      <w:r w:rsidRPr="0008564E">
        <w:rPr>
          <w:rFonts w:ascii="Verdana" w:hAnsi="Verdana"/>
          <w:b w:val="0"/>
          <w:color w:val="auto"/>
          <w:sz w:val="20"/>
          <w:szCs w:val="20"/>
          <w:u w:val="none"/>
        </w:rPr>
        <w:t xml:space="preserve"> If a member is changing the structure of payment, the renewal must be processed as a </w:t>
      </w:r>
      <w:hyperlink w:anchor="Modifications" w:history="1">
        <w:r w:rsidRPr="0008564E">
          <w:rPr>
            <w:rStyle w:val="Hyperlink"/>
            <w:rFonts w:ascii="Verdana" w:hAnsi="Verdana"/>
            <w:sz w:val="20"/>
            <w:szCs w:val="20"/>
          </w:rPr>
          <w:t>Modification</w:t>
        </w:r>
      </w:hyperlink>
      <w:r w:rsidRPr="0008564E">
        <w:rPr>
          <w:rFonts w:ascii="Verdana" w:hAnsi="Verdana"/>
          <w:b w:val="0"/>
          <w:color w:val="auto"/>
          <w:sz w:val="20"/>
          <w:szCs w:val="20"/>
          <w:u w:val="none"/>
        </w:rPr>
        <w:t xml:space="preserve">.  </w:t>
      </w:r>
    </w:p>
    <w:p w:rsidR="0008564E" w:rsidRPr="0008564E" w:rsidRDefault="0008564E" w:rsidP="0008564E">
      <w:pPr>
        <w:pStyle w:val="Heading1"/>
        <w:numPr>
          <w:ilvl w:val="1"/>
          <w:numId w:val="2"/>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Process</w:t>
      </w:r>
    </w:p>
    <w:p w:rsidR="0008564E" w:rsidRPr="0008564E" w:rsidRDefault="0008564E" w:rsidP="0008564E">
      <w:pPr>
        <w:pStyle w:val="Heading1"/>
        <w:numPr>
          <w:ilvl w:val="6"/>
          <w:numId w:val="16"/>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The RA or PI communicates to the member that the next year’s funding is due.</w:t>
      </w:r>
    </w:p>
    <w:p w:rsidR="0008564E" w:rsidRPr="0008564E" w:rsidRDefault="0008564E" w:rsidP="0008564E">
      <w:pPr>
        <w:pStyle w:val="Heading1"/>
        <w:numPr>
          <w:ilvl w:val="6"/>
          <w:numId w:val="16"/>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If the member agrees to renew, the RA sends the member an invoice for the amount due.</w:t>
      </w:r>
    </w:p>
    <w:p w:rsidR="0008564E" w:rsidRPr="0008564E" w:rsidRDefault="0008564E" w:rsidP="0008564E">
      <w:pPr>
        <w:pStyle w:val="Heading1"/>
        <w:numPr>
          <w:ilvl w:val="6"/>
          <w:numId w:val="16"/>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 xml:space="preserve">RA creates an ORSPA Action Form (OAF) and submits it to </w:t>
      </w:r>
      <w:hyperlink r:id="rId40" w:history="1">
        <w:r w:rsidRPr="0008564E">
          <w:rPr>
            <w:rStyle w:val="Hyperlink"/>
            <w:rFonts w:ascii="Verdana" w:hAnsi="Verdana"/>
            <w:sz w:val="20"/>
            <w:szCs w:val="20"/>
          </w:rPr>
          <w:t>notifications@asu.edu</w:t>
        </w:r>
      </w:hyperlink>
      <w:r w:rsidRPr="0008564E">
        <w:rPr>
          <w:rStyle w:val="Hyperlink"/>
          <w:rFonts w:ascii="Verdana" w:hAnsi="Verdana"/>
          <w:sz w:val="20"/>
          <w:szCs w:val="20"/>
          <w:u w:val="none"/>
        </w:rPr>
        <w:t xml:space="preserve"> </w:t>
      </w:r>
      <w:r w:rsidRPr="0008564E">
        <w:rPr>
          <w:rFonts w:ascii="Verdana" w:hAnsi="Verdana"/>
          <w:b w:val="0"/>
          <w:color w:val="auto"/>
          <w:sz w:val="20"/>
          <w:szCs w:val="20"/>
          <w:u w:val="none"/>
        </w:rPr>
        <w:t xml:space="preserve">per </w:t>
      </w:r>
      <w:hyperlink r:id="rId41" w:anchor="Renewal_Supplement" w:history="1">
        <w:r w:rsidRPr="0008564E">
          <w:rPr>
            <w:rStyle w:val="Hyperlink"/>
            <w:rFonts w:ascii="Verdana" w:hAnsi="Verdana"/>
            <w:sz w:val="20"/>
            <w:szCs w:val="20"/>
          </w:rPr>
          <w:t>WI-EP-130</w:t>
        </w:r>
      </w:hyperlink>
      <w:r w:rsidRPr="0008564E">
        <w:rPr>
          <w:rFonts w:ascii="Verdana" w:hAnsi="Verdana"/>
          <w:b w:val="0"/>
          <w:color w:val="auto"/>
          <w:sz w:val="20"/>
          <w:szCs w:val="20"/>
          <w:u w:val="none"/>
        </w:rPr>
        <w:t xml:space="preserve"> (“Noncompeting Renewal/Supplement”).  </w:t>
      </w:r>
    </w:p>
    <w:p w:rsidR="0008564E" w:rsidRPr="0008564E" w:rsidRDefault="0008564E" w:rsidP="0008564E">
      <w:pPr>
        <w:pStyle w:val="Heading1"/>
        <w:numPr>
          <w:ilvl w:val="6"/>
          <w:numId w:val="16"/>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 xml:space="preserve">The RA includes a statement identifying the consortium industry holding account and sub org the request applies to.  The original FP number should also be included.  </w:t>
      </w:r>
    </w:p>
    <w:p w:rsidR="0008564E" w:rsidRPr="0008564E" w:rsidRDefault="0008564E" w:rsidP="0008564E">
      <w:pPr>
        <w:pStyle w:val="Heading1"/>
        <w:numPr>
          <w:ilvl w:val="6"/>
          <w:numId w:val="16"/>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AMT submits the renewal documents to the member (if applicable).</w:t>
      </w:r>
    </w:p>
    <w:p w:rsidR="0008564E" w:rsidRPr="0008564E" w:rsidRDefault="00827B58" w:rsidP="0008564E">
      <w:pPr>
        <w:pStyle w:val="Heading1"/>
        <w:numPr>
          <w:ilvl w:val="0"/>
          <w:numId w:val="2"/>
        </w:numPr>
        <w:spacing w:before="0" w:after="240" w:line="240" w:lineRule="auto"/>
        <w:jc w:val="both"/>
        <w:rPr>
          <w:rFonts w:ascii="Verdana" w:hAnsi="Verdana"/>
          <w:color w:val="auto"/>
          <w:sz w:val="22"/>
          <w:szCs w:val="22"/>
          <w:u w:val="none"/>
        </w:rPr>
      </w:pPr>
      <w:bookmarkStart w:id="6" w:name="ConsortiumFundedProject"/>
      <w:bookmarkEnd w:id="6"/>
      <w:r w:rsidRPr="0008564E">
        <w:rPr>
          <w:rFonts w:ascii="Verdana" w:hAnsi="Verdana"/>
          <w:color w:val="auto"/>
          <w:sz w:val="22"/>
          <w:szCs w:val="22"/>
          <w:u w:val="none"/>
        </w:rPr>
        <w:t>Consortium-Funded Projects</w:t>
      </w:r>
    </w:p>
    <w:p w:rsidR="0008564E" w:rsidRPr="0008564E" w:rsidRDefault="0008564E" w:rsidP="0008564E">
      <w:pPr>
        <w:pStyle w:val="Heading1"/>
        <w:numPr>
          <w:ilvl w:val="1"/>
          <w:numId w:val="2"/>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Proposal Review and Submission</w:t>
      </w:r>
    </w:p>
    <w:p w:rsidR="0008564E" w:rsidRPr="0008564E" w:rsidRDefault="0008564E" w:rsidP="0008564E">
      <w:pPr>
        <w:pStyle w:val="Heading1"/>
        <w:numPr>
          <w:ilvl w:val="0"/>
          <w:numId w:val="17"/>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 xml:space="preserve">The RA will create an FP within </w:t>
      </w:r>
      <w:hyperlink r:id="rId42" w:history="1">
        <w:r w:rsidRPr="0008564E">
          <w:rPr>
            <w:rStyle w:val="Hyperlink"/>
            <w:rFonts w:ascii="Verdana" w:hAnsi="Verdana"/>
            <w:sz w:val="20"/>
            <w:szCs w:val="20"/>
          </w:rPr>
          <w:t>ERA</w:t>
        </w:r>
      </w:hyperlink>
      <w:r w:rsidRPr="0008564E">
        <w:rPr>
          <w:rFonts w:ascii="Verdana" w:hAnsi="Verdana"/>
          <w:b w:val="0"/>
          <w:color w:val="auto"/>
          <w:sz w:val="20"/>
          <w:szCs w:val="20"/>
          <w:u w:val="none"/>
        </w:rPr>
        <w:t xml:space="preserve"> for the new consortium-funded project.  The proposal package must contain a statement of work (SOW), budget (BU), budget justification (BJ), and a copy of the award letter/e-mail.  The </w:t>
      </w:r>
      <w:proofErr w:type="spellStart"/>
      <w:r w:rsidRPr="0008564E">
        <w:rPr>
          <w:rFonts w:ascii="Verdana" w:hAnsi="Verdana"/>
          <w:b w:val="0"/>
          <w:color w:val="auto"/>
          <w:sz w:val="20"/>
          <w:szCs w:val="20"/>
          <w:u w:val="none"/>
        </w:rPr>
        <w:t>SmartForms</w:t>
      </w:r>
      <w:proofErr w:type="spellEnd"/>
      <w:r w:rsidRPr="0008564E">
        <w:rPr>
          <w:rFonts w:ascii="Verdana" w:hAnsi="Verdana"/>
          <w:b w:val="0"/>
          <w:color w:val="auto"/>
          <w:sz w:val="20"/>
          <w:szCs w:val="20"/>
          <w:u w:val="none"/>
        </w:rPr>
        <w:t xml:space="preserve"> will be completed using the </w:t>
      </w:r>
      <w:hyperlink w:anchor="SmartFormInstructions" w:history="1">
        <w:r w:rsidRPr="0008564E">
          <w:rPr>
            <w:rStyle w:val="Hyperlink"/>
            <w:rFonts w:ascii="Verdana" w:hAnsi="Verdana"/>
            <w:sz w:val="20"/>
            <w:szCs w:val="20"/>
          </w:rPr>
          <w:t>ERA SmartForm instructions</w:t>
        </w:r>
      </w:hyperlink>
      <w:r w:rsidRPr="0008564E">
        <w:rPr>
          <w:rFonts w:ascii="Verdana" w:hAnsi="Verdana"/>
          <w:b w:val="0"/>
          <w:color w:val="auto"/>
          <w:sz w:val="20"/>
          <w:szCs w:val="20"/>
          <w:u w:val="none"/>
        </w:rPr>
        <w:t xml:space="preserve"> contained within this job aid. </w:t>
      </w:r>
    </w:p>
    <w:p w:rsidR="0008564E" w:rsidRPr="0008564E" w:rsidRDefault="0008564E" w:rsidP="0008564E">
      <w:pPr>
        <w:pStyle w:val="Heading4"/>
        <w:numPr>
          <w:ilvl w:val="0"/>
          <w:numId w:val="17"/>
        </w:numPr>
        <w:spacing w:before="0" w:after="240" w:line="240" w:lineRule="auto"/>
        <w:jc w:val="both"/>
        <w:rPr>
          <w:rFonts w:ascii="Verdana" w:hAnsi="Verdana"/>
          <w:i w:val="0"/>
          <w:color w:val="auto"/>
          <w:szCs w:val="20"/>
        </w:rPr>
      </w:pPr>
      <w:r w:rsidRPr="0008564E">
        <w:rPr>
          <w:rFonts w:ascii="Verdana" w:hAnsi="Verdana"/>
          <w:i w:val="0"/>
          <w:color w:val="auto"/>
          <w:szCs w:val="20"/>
        </w:rPr>
        <w:t xml:space="preserve">If a new scope of work has been approved for an existing project or a modification is necessary, a new FP must be created using the instructions for processing </w:t>
      </w:r>
      <w:hyperlink w:anchor="Modifications" w:history="1">
        <w:r w:rsidRPr="0008564E">
          <w:rPr>
            <w:rStyle w:val="Hyperlink"/>
            <w:rFonts w:ascii="Verdana" w:hAnsi="Verdana"/>
            <w:i w:val="0"/>
            <w:szCs w:val="20"/>
          </w:rPr>
          <w:t>Modifications</w:t>
        </w:r>
      </w:hyperlink>
      <w:r w:rsidRPr="0008564E">
        <w:rPr>
          <w:rFonts w:ascii="Verdana" w:hAnsi="Verdana"/>
          <w:i w:val="0"/>
          <w:color w:val="auto"/>
          <w:szCs w:val="20"/>
        </w:rPr>
        <w:t>.</w:t>
      </w:r>
    </w:p>
    <w:p w:rsidR="0008564E" w:rsidRPr="0008564E" w:rsidRDefault="0008564E" w:rsidP="0008564E">
      <w:pPr>
        <w:pStyle w:val="Heading4"/>
        <w:numPr>
          <w:ilvl w:val="0"/>
          <w:numId w:val="17"/>
        </w:numPr>
        <w:spacing w:before="0" w:after="240" w:line="240" w:lineRule="auto"/>
        <w:jc w:val="both"/>
        <w:rPr>
          <w:rFonts w:ascii="Verdana" w:hAnsi="Verdana"/>
          <w:i w:val="0"/>
          <w:color w:val="auto"/>
          <w:szCs w:val="20"/>
        </w:rPr>
      </w:pPr>
      <w:r w:rsidRPr="0008564E">
        <w:rPr>
          <w:rFonts w:ascii="Verdana" w:hAnsi="Verdana"/>
          <w:i w:val="0"/>
          <w:color w:val="auto"/>
          <w:szCs w:val="20"/>
        </w:rPr>
        <w:lastRenderedPageBreak/>
        <w:t xml:space="preserve">If an additional year/amount of funding has been approved for an existing project and no changes are being made to the terms and conditions, the RA does not need to create a new FP.  Instead, the RA completes an OAF and submits it to </w:t>
      </w:r>
      <w:hyperlink r:id="rId43" w:history="1">
        <w:r w:rsidRPr="0008564E">
          <w:rPr>
            <w:rStyle w:val="Hyperlink"/>
            <w:rFonts w:ascii="Verdana" w:hAnsi="Verdana"/>
            <w:i w:val="0"/>
            <w:szCs w:val="20"/>
          </w:rPr>
          <w:t>notifications@asu.edu</w:t>
        </w:r>
      </w:hyperlink>
      <w:r w:rsidRPr="0008564E">
        <w:rPr>
          <w:rFonts w:ascii="Verdana" w:hAnsi="Verdana"/>
          <w:i w:val="0"/>
          <w:color w:val="auto"/>
          <w:szCs w:val="20"/>
        </w:rPr>
        <w:t xml:space="preserve">, in accord with </w:t>
      </w:r>
      <w:hyperlink r:id="rId44" w:anchor="Renewal_Supplement" w:history="1">
        <w:r w:rsidRPr="0008564E">
          <w:rPr>
            <w:rStyle w:val="Hyperlink"/>
            <w:rFonts w:ascii="Verdana" w:hAnsi="Verdana"/>
            <w:i w:val="0"/>
            <w:szCs w:val="20"/>
          </w:rPr>
          <w:t>WI-EP-130</w:t>
        </w:r>
      </w:hyperlink>
      <w:r w:rsidRPr="0008564E">
        <w:rPr>
          <w:rFonts w:ascii="Verdana" w:hAnsi="Verdana"/>
          <w:i w:val="0"/>
          <w:color w:val="auto"/>
          <w:szCs w:val="20"/>
        </w:rPr>
        <w:t xml:space="preserve"> (“Noncompeting Renewal/Supplement”).</w:t>
      </w:r>
      <w:r w:rsidRPr="0008564E">
        <w:rPr>
          <w:rFonts w:ascii="Verdana" w:hAnsi="Verdana"/>
          <w:color w:val="auto"/>
          <w:szCs w:val="20"/>
        </w:rPr>
        <w:t xml:space="preserve">  </w:t>
      </w:r>
    </w:p>
    <w:p w:rsidR="0008564E" w:rsidRPr="0008564E" w:rsidRDefault="0008564E" w:rsidP="001674FA">
      <w:pPr>
        <w:pStyle w:val="Heading2"/>
        <w:spacing w:before="0" w:after="240" w:line="240" w:lineRule="auto"/>
        <w:ind w:left="2520"/>
        <w:jc w:val="both"/>
        <w:rPr>
          <w:rFonts w:ascii="Verdana" w:hAnsi="Verdana"/>
          <w:b w:val="0"/>
          <w:color w:val="auto"/>
          <w:sz w:val="20"/>
          <w:szCs w:val="20"/>
        </w:rPr>
      </w:pPr>
      <w:r w:rsidRPr="0008564E">
        <w:rPr>
          <w:rFonts w:ascii="Verdana" w:hAnsi="Verdana"/>
          <w:color w:val="auto"/>
          <w:sz w:val="20"/>
          <w:szCs w:val="20"/>
        </w:rPr>
        <w:t>NOTE:</w:t>
      </w:r>
      <w:r w:rsidRPr="0008564E">
        <w:rPr>
          <w:rFonts w:ascii="Verdana" w:hAnsi="Verdana"/>
          <w:b w:val="0"/>
          <w:color w:val="auto"/>
          <w:sz w:val="20"/>
          <w:szCs w:val="20"/>
        </w:rPr>
        <w:t xml:space="preserve">  If the FP is for a Non-core Project, skip to </w:t>
      </w:r>
      <w:r w:rsidRPr="0008564E">
        <w:rPr>
          <w:rFonts w:ascii="Verdana" w:hAnsi="Verdana"/>
          <w:b w:val="0"/>
          <w:color w:val="auto"/>
          <w:sz w:val="20"/>
          <w:szCs w:val="20"/>
          <w:u w:val="single"/>
        </w:rPr>
        <w:t>step 5.</w:t>
      </w:r>
      <w:r w:rsidRPr="0008564E">
        <w:rPr>
          <w:rFonts w:ascii="Verdana" w:hAnsi="Verdana"/>
          <w:b w:val="0"/>
          <w:color w:val="auto"/>
          <w:sz w:val="20"/>
          <w:szCs w:val="20"/>
        </w:rPr>
        <w:t xml:space="preserve"> </w:t>
      </w:r>
    </w:p>
    <w:p w:rsidR="0008564E" w:rsidRPr="0008564E" w:rsidRDefault="0008564E" w:rsidP="0008564E">
      <w:pPr>
        <w:pStyle w:val="Heading1"/>
        <w:numPr>
          <w:ilvl w:val="0"/>
          <w:numId w:val="17"/>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 xml:space="preserve">The GCO will then run the activity </w:t>
      </w:r>
      <w:r w:rsidRPr="0008564E">
        <w:rPr>
          <w:rFonts w:ascii="Verdana" w:hAnsi="Verdana"/>
          <w:b w:val="0"/>
          <w:noProof/>
          <w:color w:val="auto"/>
          <w:sz w:val="20"/>
          <w:szCs w:val="20"/>
        </w:rPr>
        <w:drawing>
          <wp:inline distT="0" distB="0" distL="0" distR="0" wp14:anchorId="77A04ACD" wp14:editId="5B628A7D">
            <wp:extent cx="1876687" cy="333422"/>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3B0DB3B.tmp"/>
                    <pic:cNvPicPr/>
                  </pic:nvPicPr>
                  <pic:blipFill>
                    <a:blip r:embed="rId21">
                      <a:extLst>
                        <a:ext uri="{28A0092B-C50C-407E-A947-70E740481C1C}">
                          <a14:useLocalDpi xmlns:a14="http://schemas.microsoft.com/office/drawing/2010/main" val="0"/>
                        </a:ext>
                      </a:extLst>
                    </a:blip>
                    <a:stretch>
                      <a:fillRect/>
                    </a:stretch>
                  </pic:blipFill>
                  <pic:spPr>
                    <a:xfrm>
                      <a:off x="0" y="0"/>
                      <a:ext cx="1876687" cy="333422"/>
                    </a:xfrm>
                    <a:prstGeom prst="rect">
                      <a:avLst/>
                    </a:prstGeom>
                  </pic:spPr>
                </pic:pic>
              </a:graphicData>
            </a:graphic>
          </wp:inline>
        </w:drawing>
      </w:r>
      <w:r w:rsidRPr="0008564E">
        <w:rPr>
          <w:rFonts w:ascii="Verdana" w:hAnsi="Verdana"/>
          <w:b w:val="0"/>
          <w:color w:val="auto"/>
          <w:sz w:val="20"/>
          <w:szCs w:val="20"/>
          <w:u w:val="none"/>
        </w:rPr>
        <w:t xml:space="preserve"> upload the award letter/e-mail, include notes to AMT (as requested by the RA), and selects “AMT” under “Choose the Appropriate Routing Option.”</w:t>
      </w:r>
    </w:p>
    <w:p w:rsidR="0008564E" w:rsidRPr="0008564E" w:rsidRDefault="0008564E" w:rsidP="0008564E">
      <w:pPr>
        <w:pStyle w:val="Heading2"/>
        <w:numPr>
          <w:ilvl w:val="0"/>
          <w:numId w:val="29"/>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 xml:space="preserve">The GCO will follow up this activity, by sending an e-mail to </w:t>
      </w:r>
      <w:hyperlink r:id="rId45" w:history="1">
        <w:r w:rsidRPr="0008564E">
          <w:rPr>
            <w:rStyle w:val="Hyperlink"/>
            <w:rFonts w:ascii="Verdana" w:hAnsi="Verdana"/>
            <w:sz w:val="20"/>
            <w:szCs w:val="20"/>
          </w:rPr>
          <w:t>notifications@asu.edu</w:t>
        </w:r>
      </w:hyperlink>
      <w:r w:rsidRPr="0008564E">
        <w:rPr>
          <w:rFonts w:ascii="Verdana" w:hAnsi="Verdana"/>
          <w:b w:val="0"/>
          <w:color w:val="auto"/>
          <w:sz w:val="20"/>
          <w:szCs w:val="20"/>
        </w:rPr>
        <w:t xml:space="preserve"> and including all of the required elements listed in Step 1.  The subject of the e-mail will be “[Consortium Name] Project: [Technical Title].”  </w:t>
      </w:r>
    </w:p>
    <w:p w:rsidR="0008564E" w:rsidRPr="0008564E" w:rsidRDefault="0008564E" w:rsidP="0008564E">
      <w:pPr>
        <w:pStyle w:val="Heading2"/>
        <w:numPr>
          <w:ilvl w:val="0"/>
          <w:numId w:val="29"/>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 xml:space="preserve">The assigned AMT GCO will obtain signature from the AMT AD.  No further action will be required of the RA or </w:t>
      </w:r>
      <w:proofErr w:type="spellStart"/>
      <w:r w:rsidRPr="0008564E">
        <w:rPr>
          <w:rFonts w:ascii="Verdana" w:hAnsi="Verdana"/>
          <w:b w:val="0"/>
          <w:color w:val="auto"/>
          <w:sz w:val="20"/>
          <w:szCs w:val="20"/>
        </w:rPr>
        <w:t>PreAward</w:t>
      </w:r>
      <w:proofErr w:type="spellEnd"/>
      <w:r w:rsidRPr="0008564E">
        <w:rPr>
          <w:rFonts w:ascii="Verdana" w:hAnsi="Verdana"/>
          <w:b w:val="0"/>
          <w:color w:val="auto"/>
          <w:sz w:val="20"/>
          <w:szCs w:val="20"/>
        </w:rPr>
        <w:t xml:space="preserve"> GCO.</w:t>
      </w:r>
    </w:p>
    <w:p w:rsidR="0008564E" w:rsidRPr="0008564E" w:rsidRDefault="0008564E" w:rsidP="0008564E">
      <w:pPr>
        <w:pStyle w:val="Heading1"/>
        <w:numPr>
          <w:ilvl w:val="0"/>
          <w:numId w:val="17"/>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If the proposal is for a non-core Project, and proposal submission or negotiation of the award is required, the RA will notify the GCO immediately by running the activity</w:t>
      </w:r>
      <w:r w:rsidRPr="0008564E">
        <w:rPr>
          <w:rFonts w:ascii="Verdana" w:hAnsi="Verdana"/>
          <w:noProof/>
          <w:color w:val="3D3D3D"/>
          <w:sz w:val="20"/>
          <w:szCs w:val="20"/>
          <w:u w:val="none"/>
        </w:rPr>
        <w:drawing>
          <wp:inline distT="0" distB="0" distL="0" distR="0" wp14:anchorId="6E67CC87" wp14:editId="1F1E3F32">
            <wp:extent cx="1857375" cy="342900"/>
            <wp:effectExtent l="0" t="0" r="9525" b="0"/>
            <wp:docPr id="30" name="Picture 30" descr="Pictur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342900"/>
                    </a:xfrm>
                    <a:prstGeom prst="rect">
                      <a:avLst/>
                    </a:prstGeom>
                    <a:noFill/>
                    <a:ln>
                      <a:noFill/>
                    </a:ln>
                  </pic:spPr>
                </pic:pic>
              </a:graphicData>
            </a:graphic>
          </wp:inline>
        </w:drawing>
      </w:r>
      <w:r w:rsidRPr="0008564E" w:rsidDel="00374D40">
        <w:rPr>
          <w:rFonts w:ascii="Verdana" w:hAnsi="Verdana"/>
          <w:b w:val="0"/>
          <w:color w:val="auto"/>
          <w:sz w:val="20"/>
          <w:szCs w:val="20"/>
          <w:u w:val="none"/>
        </w:rPr>
        <w:t xml:space="preserve"> </w:t>
      </w:r>
      <w:r w:rsidRPr="0008564E">
        <w:rPr>
          <w:rFonts w:ascii="Verdana" w:hAnsi="Verdana"/>
          <w:b w:val="0"/>
          <w:color w:val="auto"/>
          <w:sz w:val="20"/>
          <w:szCs w:val="20"/>
          <w:u w:val="none"/>
        </w:rPr>
        <w:t xml:space="preserve">.    </w:t>
      </w:r>
    </w:p>
    <w:p w:rsidR="0008564E" w:rsidRPr="0008564E" w:rsidRDefault="0008564E" w:rsidP="0008564E">
      <w:pPr>
        <w:pStyle w:val="Heading1"/>
        <w:numPr>
          <w:ilvl w:val="1"/>
          <w:numId w:val="2"/>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Agreement Review and Execution</w:t>
      </w:r>
    </w:p>
    <w:p w:rsidR="0008564E" w:rsidRPr="0008564E" w:rsidRDefault="0008564E" w:rsidP="0008564E">
      <w:pPr>
        <w:pStyle w:val="Heading1"/>
        <w:numPr>
          <w:ilvl w:val="7"/>
          <w:numId w:val="18"/>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The GCO will then immediately run the activity</w:t>
      </w:r>
      <w:r w:rsidRPr="0008564E">
        <w:rPr>
          <w:rFonts w:ascii="Verdana" w:hAnsi="Verdana"/>
          <w:b w:val="0"/>
          <w:noProof/>
          <w:color w:val="auto"/>
          <w:sz w:val="20"/>
          <w:szCs w:val="20"/>
          <w:u w:val="none"/>
        </w:rPr>
        <w:drawing>
          <wp:inline distT="0" distB="0" distL="0" distR="0" wp14:anchorId="666B2712" wp14:editId="37C6C970">
            <wp:extent cx="1876687" cy="333422"/>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3B0DB3B.tmp"/>
                    <pic:cNvPicPr/>
                  </pic:nvPicPr>
                  <pic:blipFill>
                    <a:blip r:embed="rId21">
                      <a:extLst>
                        <a:ext uri="{28A0092B-C50C-407E-A947-70E740481C1C}">
                          <a14:useLocalDpi xmlns:a14="http://schemas.microsoft.com/office/drawing/2010/main" val="0"/>
                        </a:ext>
                      </a:extLst>
                    </a:blip>
                    <a:stretch>
                      <a:fillRect/>
                    </a:stretch>
                  </pic:blipFill>
                  <pic:spPr>
                    <a:xfrm>
                      <a:off x="0" y="0"/>
                      <a:ext cx="1876687" cy="333422"/>
                    </a:xfrm>
                    <a:prstGeom prst="rect">
                      <a:avLst/>
                    </a:prstGeom>
                  </pic:spPr>
                </pic:pic>
              </a:graphicData>
            </a:graphic>
          </wp:inline>
        </w:drawing>
      </w:r>
      <w:r w:rsidRPr="0008564E">
        <w:rPr>
          <w:rFonts w:ascii="Verdana" w:hAnsi="Verdana"/>
          <w:b w:val="0"/>
          <w:color w:val="auto"/>
          <w:sz w:val="20"/>
          <w:szCs w:val="20"/>
          <w:u w:val="none"/>
        </w:rPr>
        <w:t>, upload the award letter/e-mail, and select “PNT” under “Choose the Appropriate Routing Option.”</w:t>
      </w:r>
    </w:p>
    <w:p w:rsidR="0008564E" w:rsidRPr="0008564E" w:rsidRDefault="0008564E" w:rsidP="0008564E">
      <w:pPr>
        <w:pStyle w:val="Heading1"/>
        <w:numPr>
          <w:ilvl w:val="7"/>
          <w:numId w:val="18"/>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 xml:space="preserve">After the RA receives the ERA activity </w:t>
      </w:r>
      <w:r w:rsidRPr="0008564E">
        <w:rPr>
          <w:rFonts w:ascii="Verdana" w:hAnsi="Verdana"/>
          <w:b w:val="0"/>
          <w:noProof/>
          <w:color w:val="auto"/>
          <w:sz w:val="20"/>
          <w:szCs w:val="20"/>
          <w:u w:val="none"/>
        </w:rPr>
        <w:drawing>
          <wp:inline distT="0" distB="0" distL="0" distR="0" wp14:anchorId="602A96BE" wp14:editId="5CE5D4AF">
            <wp:extent cx="1810003" cy="371527"/>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8D4245C.tmp"/>
                    <pic:cNvPicPr/>
                  </pic:nvPicPr>
                  <pic:blipFill>
                    <a:blip r:embed="rId36">
                      <a:extLst>
                        <a:ext uri="{28A0092B-C50C-407E-A947-70E740481C1C}">
                          <a14:useLocalDpi xmlns:a14="http://schemas.microsoft.com/office/drawing/2010/main" val="0"/>
                        </a:ext>
                      </a:extLst>
                    </a:blip>
                    <a:stretch>
                      <a:fillRect/>
                    </a:stretch>
                  </pic:blipFill>
                  <pic:spPr>
                    <a:xfrm>
                      <a:off x="0" y="0"/>
                      <a:ext cx="1810003" cy="371527"/>
                    </a:xfrm>
                    <a:prstGeom prst="rect">
                      <a:avLst/>
                    </a:prstGeom>
                  </pic:spPr>
                </pic:pic>
              </a:graphicData>
            </a:graphic>
          </wp:inline>
        </w:drawing>
      </w:r>
      <w:r w:rsidRPr="0008564E">
        <w:rPr>
          <w:rFonts w:ascii="Verdana" w:hAnsi="Verdana"/>
          <w:b w:val="0"/>
          <w:color w:val="auto"/>
          <w:sz w:val="20"/>
          <w:szCs w:val="20"/>
          <w:u w:val="none"/>
        </w:rPr>
        <w:t>from the GCO, indicating approval has taken place, the RA uploads the draft as the award document and runs the ERA activity</w:t>
      </w:r>
      <w:r w:rsidRPr="0008564E">
        <w:rPr>
          <w:rFonts w:ascii="Verdana" w:hAnsi="Verdana"/>
          <w:b w:val="0"/>
          <w:noProof/>
          <w:color w:val="auto"/>
          <w:sz w:val="20"/>
          <w:szCs w:val="20"/>
          <w:u w:val="none"/>
        </w:rPr>
        <w:drawing>
          <wp:inline distT="0" distB="0" distL="0" distR="0" wp14:anchorId="781D195C" wp14:editId="0F62CBD2">
            <wp:extent cx="1875790" cy="33326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3B0DB3B.tmp"/>
                    <pic:cNvPicPr/>
                  </pic:nvPicPr>
                  <pic:blipFill>
                    <a:blip r:embed="rId21">
                      <a:extLst>
                        <a:ext uri="{28A0092B-C50C-407E-A947-70E740481C1C}">
                          <a14:useLocalDpi xmlns:a14="http://schemas.microsoft.com/office/drawing/2010/main" val="0"/>
                        </a:ext>
                      </a:extLst>
                    </a:blip>
                    <a:stretch>
                      <a:fillRect/>
                    </a:stretch>
                  </pic:blipFill>
                  <pic:spPr>
                    <a:xfrm>
                      <a:off x="0" y="0"/>
                      <a:ext cx="1880266" cy="334057"/>
                    </a:xfrm>
                    <a:prstGeom prst="rect">
                      <a:avLst/>
                    </a:prstGeom>
                  </pic:spPr>
                </pic:pic>
              </a:graphicData>
            </a:graphic>
          </wp:inline>
        </w:drawing>
      </w:r>
    </w:p>
    <w:p w:rsidR="0008564E" w:rsidRPr="0008564E" w:rsidRDefault="0008564E" w:rsidP="0008564E">
      <w:pPr>
        <w:pStyle w:val="Heading2"/>
        <w:numPr>
          <w:ilvl w:val="7"/>
          <w:numId w:val="18"/>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The student or GCO monitoring ERA “No GCO Agreement Reviewer” tab will then set up a task in SharePoint for the agreement to be negotiated.  An appropriate GCO Agreement Reviewer will be assigned (the GCO will change the GCO Agreement Reviewer to his or her name in ERA once assigned the task in SharePoint).</w:t>
      </w:r>
    </w:p>
    <w:p w:rsidR="00A12E6B" w:rsidRDefault="0008564E" w:rsidP="0008564E">
      <w:pPr>
        <w:pStyle w:val="Heading1"/>
        <w:numPr>
          <w:ilvl w:val="7"/>
          <w:numId w:val="18"/>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lastRenderedPageBreak/>
        <w:t xml:space="preserve">The SharePoint task notes and folder will be updated per the instructions found in the </w:t>
      </w:r>
      <w:hyperlink r:id="rId46" w:history="1">
        <w:proofErr w:type="spellStart"/>
        <w:r w:rsidRPr="0008564E">
          <w:rPr>
            <w:rStyle w:val="Hyperlink"/>
            <w:rFonts w:ascii="Verdana" w:hAnsi="Verdana"/>
            <w:sz w:val="20"/>
            <w:szCs w:val="20"/>
          </w:rPr>
          <w:t>PreAward</w:t>
        </w:r>
        <w:proofErr w:type="spellEnd"/>
        <w:r w:rsidRPr="0008564E">
          <w:rPr>
            <w:rStyle w:val="Hyperlink"/>
            <w:rFonts w:ascii="Verdana" w:hAnsi="Verdana"/>
            <w:sz w:val="20"/>
            <w:szCs w:val="20"/>
          </w:rPr>
          <w:t xml:space="preserve"> Negotiation Job Aid</w:t>
        </w:r>
      </w:hyperlink>
      <w:r w:rsidRPr="0008564E">
        <w:rPr>
          <w:rFonts w:ascii="Verdana" w:hAnsi="Verdana"/>
          <w:b w:val="0"/>
          <w:color w:val="auto"/>
          <w:sz w:val="20"/>
          <w:szCs w:val="20"/>
          <w:u w:val="none"/>
        </w:rPr>
        <w:t xml:space="preserve">.  Once all terms and conditions have been agreed upon, the GCO obtains AD signature to fully execute the agreement. </w:t>
      </w:r>
    </w:p>
    <w:p w:rsidR="00A12E6B" w:rsidRDefault="00A12E6B" w:rsidP="00A12E6B">
      <w:pPr>
        <w:pStyle w:val="Heading1"/>
        <w:spacing w:before="0" w:after="240" w:line="240" w:lineRule="auto"/>
        <w:ind w:left="2880"/>
        <w:jc w:val="both"/>
        <w:rPr>
          <w:rFonts w:ascii="Verdana" w:hAnsi="Verdana"/>
          <w:b w:val="0"/>
          <w:color w:val="auto"/>
          <w:sz w:val="20"/>
          <w:szCs w:val="20"/>
          <w:u w:val="none"/>
        </w:rPr>
      </w:pPr>
    </w:p>
    <w:p w:rsidR="0008564E" w:rsidRPr="0008564E" w:rsidRDefault="0008564E" w:rsidP="00A12E6B">
      <w:pPr>
        <w:pStyle w:val="Heading1"/>
        <w:spacing w:before="0" w:after="240" w:line="240" w:lineRule="auto"/>
        <w:ind w:left="2880"/>
        <w:jc w:val="both"/>
        <w:rPr>
          <w:rFonts w:ascii="Verdana" w:hAnsi="Verdana"/>
          <w:b w:val="0"/>
          <w:color w:val="auto"/>
          <w:sz w:val="20"/>
          <w:szCs w:val="20"/>
          <w:u w:val="none"/>
        </w:rPr>
      </w:pPr>
      <w:r w:rsidRPr="0008564E">
        <w:rPr>
          <w:rFonts w:ascii="Verdana" w:hAnsi="Verdana"/>
          <w:b w:val="0"/>
          <w:color w:val="auto"/>
          <w:sz w:val="20"/>
          <w:szCs w:val="20"/>
          <w:u w:val="none"/>
        </w:rPr>
        <w:t xml:space="preserve">  </w:t>
      </w:r>
    </w:p>
    <w:p w:rsidR="0008564E" w:rsidRPr="0008564E" w:rsidRDefault="0008564E" w:rsidP="0008564E">
      <w:pPr>
        <w:pStyle w:val="Heading1"/>
        <w:numPr>
          <w:ilvl w:val="1"/>
          <w:numId w:val="2"/>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Account Set-up</w:t>
      </w:r>
    </w:p>
    <w:p w:rsidR="0008564E" w:rsidRPr="0008564E" w:rsidRDefault="0008564E" w:rsidP="0008564E">
      <w:pPr>
        <w:pStyle w:val="Heading1"/>
        <w:spacing w:before="0" w:after="240" w:line="240" w:lineRule="auto"/>
        <w:ind w:left="1080"/>
        <w:jc w:val="both"/>
        <w:rPr>
          <w:rFonts w:ascii="Verdana" w:hAnsi="Verdana"/>
          <w:color w:val="auto"/>
          <w:sz w:val="20"/>
          <w:szCs w:val="20"/>
          <w:u w:val="none"/>
        </w:rPr>
      </w:pPr>
      <w:r w:rsidRPr="0008564E">
        <w:rPr>
          <w:rFonts w:ascii="Verdana" w:hAnsi="Verdana"/>
          <w:color w:val="auto"/>
          <w:sz w:val="20"/>
          <w:szCs w:val="20"/>
          <w:u w:val="none"/>
        </w:rPr>
        <w:t>Core and Over-Fund Projects</w:t>
      </w:r>
    </w:p>
    <w:p w:rsidR="0008564E" w:rsidRPr="0008564E" w:rsidRDefault="0008564E" w:rsidP="0008564E">
      <w:pPr>
        <w:pStyle w:val="Heading2"/>
        <w:spacing w:before="0" w:after="240" w:line="240" w:lineRule="auto"/>
        <w:ind w:left="2880"/>
        <w:jc w:val="both"/>
        <w:rPr>
          <w:rFonts w:ascii="Verdana" w:hAnsi="Verdana"/>
          <w:b w:val="0"/>
          <w:color w:val="auto"/>
          <w:sz w:val="20"/>
          <w:szCs w:val="20"/>
        </w:rPr>
      </w:pPr>
      <w:r w:rsidRPr="0008564E">
        <w:rPr>
          <w:rFonts w:ascii="Verdana" w:hAnsi="Verdana"/>
          <w:b w:val="0"/>
          <w:color w:val="auto"/>
          <w:sz w:val="20"/>
          <w:szCs w:val="20"/>
        </w:rPr>
        <w:t>No further action is required.</w:t>
      </w:r>
    </w:p>
    <w:p w:rsidR="0008564E" w:rsidRPr="0008564E" w:rsidRDefault="0008564E" w:rsidP="0008564E">
      <w:pPr>
        <w:pStyle w:val="Heading1"/>
        <w:spacing w:before="0" w:after="240" w:line="240" w:lineRule="auto"/>
        <w:ind w:left="720"/>
        <w:jc w:val="both"/>
        <w:rPr>
          <w:rFonts w:ascii="Verdana" w:hAnsi="Verdana"/>
          <w:color w:val="auto"/>
          <w:sz w:val="20"/>
          <w:szCs w:val="20"/>
          <w:u w:val="none"/>
        </w:rPr>
      </w:pPr>
      <w:r w:rsidRPr="0008564E">
        <w:rPr>
          <w:rFonts w:ascii="Verdana" w:hAnsi="Verdana"/>
          <w:b w:val="0"/>
          <w:color w:val="auto"/>
          <w:sz w:val="20"/>
          <w:szCs w:val="20"/>
          <w:u w:val="none"/>
        </w:rPr>
        <w:t xml:space="preserve">     </w:t>
      </w:r>
      <w:r w:rsidRPr="0008564E">
        <w:rPr>
          <w:rFonts w:ascii="Verdana" w:hAnsi="Verdana"/>
          <w:color w:val="auto"/>
          <w:sz w:val="20"/>
          <w:szCs w:val="20"/>
          <w:u w:val="none"/>
        </w:rPr>
        <w:t>Non-core Projects</w:t>
      </w:r>
    </w:p>
    <w:p w:rsidR="0008564E" w:rsidRPr="0008564E" w:rsidRDefault="0008564E" w:rsidP="0008564E">
      <w:pPr>
        <w:pStyle w:val="Heading2"/>
        <w:spacing w:before="0" w:after="240" w:line="240" w:lineRule="auto"/>
        <w:ind w:left="1440"/>
        <w:jc w:val="both"/>
        <w:rPr>
          <w:rFonts w:ascii="Verdana" w:hAnsi="Verdana"/>
          <w:b w:val="0"/>
          <w:color w:val="auto"/>
          <w:sz w:val="20"/>
          <w:szCs w:val="20"/>
        </w:rPr>
      </w:pPr>
      <w:r w:rsidRPr="0008564E">
        <w:rPr>
          <w:rFonts w:ascii="Verdana" w:hAnsi="Verdana"/>
          <w:b w:val="0"/>
          <w:color w:val="auto"/>
          <w:sz w:val="20"/>
          <w:szCs w:val="20"/>
        </w:rPr>
        <w:t xml:space="preserve">Activities in </w:t>
      </w:r>
      <w:r w:rsidRPr="0008564E">
        <w:rPr>
          <w:rFonts w:ascii="Verdana" w:hAnsi="Verdana"/>
          <w:color w:val="auto"/>
          <w:sz w:val="20"/>
          <w:szCs w:val="20"/>
          <w:u w:val="single"/>
        </w:rPr>
        <w:t>SharePoint</w:t>
      </w:r>
    </w:p>
    <w:p w:rsidR="0008564E" w:rsidRPr="0008564E" w:rsidRDefault="0008564E" w:rsidP="0008564E">
      <w:pPr>
        <w:pStyle w:val="Heading3"/>
        <w:numPr>
          <w:ilvl w:val="0"/>
          <w:numId w:val="19"/>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 xml:space="preserve">The </w:t>
      </w:r>
      <w:proofErr w:type="spellStart"/>
      <w:r w:rsidRPr="0008564E">
        <w:rPr>
          <w:rFonts w:ascii="Verdana" w:hAnsi="Verdana"/>
          <w:b w:val="0"/>
          <w:color w:val="auto"/>
          <w:sz w:val="20"/>
          <w:szCs w:val="20"/>
        </w:rPr>
        <w:t>PreAward</w:t>
      </w:r>
      <w:proofErr w:type="spellEnd"/>
      <w:r w:rsidRPr="0008564E">
        <w:rPr>
          <w:rFonts w:ascii="Verdana" w:hAnsi="Verdana"/>
          <w:b w:val="0"/>
          <w:color w:val="auto"/>
          <w:sz w:val="20"/>
          <w:szCs w:val="20"/>
        </w:rPr>
        <w:t xml:space="preserve"> GCO uploads a copy of the fully executed agreement and any other relevant documentation to the SharePoint task folder.  </w:t>
      </w:r>
    </w:p>
    <w:p w:rsidR="0008564E" w:rsidRPr="0008564E" w:rsidRDefault="0008564E" w:rsidP="0008564E">
      <w:pPr>
        <w:pStyle w:val="Heading4"/>
        <w:numPr>
          <w:ilvl w:val="0"/>
          <w:numId w:val="19"/>
        </w:numPr>
        <w:spacing w:before="0" w:after="240" w:line="240" w:lineRule="auto"/>
        <w:jc w:val="both"/>
        <w:rPr>
          <w:rFonts w:ascii="Verdana" w:hAnsi="Verdana"/>
          <w:i w:val="0"/>
          <w:color w:val="auto"/>
          <w:szCs w:val="20"/>
        </w:rPr>
      </w:pPr>
      <w:r w:rsidRPr="0008564E">
        <w:rPr>
          <w:rFonts w:ascii="Verdana" w:hAnsi="Verdana"/>
          <w:i w:val="0"/>
          <w:color w:val="auto"/>
          <w:szCs w:val="20"/>
        </w:rPr>
        <w:t>The GCO conveys all relevant instructions and/or information using notes to the AMT GCO via the “Negotiation Summary” field.</w:t>
      </w:r>
    </w:p>
    <w:p w:rsidR="0008564E" w:rsidRPr="0008564E" w:rsidRDefault="0008564E" w:rsidP="0008564E">
      <w:pPr>
        <w:pStyle w:val="Heading3"/>
        <w:numPr>
          <w:ilvl w:val="0"/>
          <w:numId w:val="19"/>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 xml:space="preserve">The </w:t>
      </w:r>
      <w:proofErr w:type="spellStart"/>
      <w:r w:rsidRPr="0008564E">
        <w:rPr>
          <w:rFonts w:ascii="Verdana" w:hAnsi="Verdana"/>
          <w:b w:val="0"/>
          <w:color w:val="auto"/>
          <w:sz w:val="20"/>
          <w:szCs w:val="20"/>
        </w:rPr>
        <w:t>PreAward</w:t>
      </w:r>
      <w:proofErr w:type="spellEnd"/>
      <w:r w:rsidRPr="0008564E">
        <w:rPr>
          <w:rFonts w:ascii="Verdana" w:hAnsi="Verdana"/>
          <w:b w:val="0"/>
          <w:color w:val="auto"/>
          <w:sz w:val="20"/>
          <w:szCs w:val="20"/>
        </w:rPr>
        <w:t xml:space="preserve"> GCO transitions the task from </w:t>
      </w:r>
      <w:proofErr w:type="spellStart"/>
      <w:r w:rsidRPr="0008564E">
        <w:rPr>
          <w:rFonts w:ascii="Verdana" w:hAnsi="Verdana"/>
          <w:b w:val="0"/>
          <w:color w:val="auto"/>
          <w:sz w:val="20"/>
          <w:szCs w:val="20"/>
        </w:rPr>
        <w:t>PreAward</w:t>
      </w:r>
      <w:proofErr w:type="spellEnd"/>
      <w:r w:rsidRPr="0008564E">
        <w:rPr>
          <w:rFonts w:ascii="Verdana" w:hAnsi="Verdana"/>
          <w:b w:val="0"/>
          <w:color w:val="auto"/>
          <w:sz w:val="20"/>
          <w:szCs w:val="20"/>
        </w:rPr>
        <w:t xml:space="preserve"> to PostAward by changing the task status to “Distributed” and selecting “True” next to “Distribute to Activations.” </w:t>
      </w:r>
    </w:p>
    <w:p w:rsidR="0008564E" w:rsidRPr="0008564E" w:rsidRDefault="0008564E" w:rsidP="0008564E">
      <w:pPr>
        <w:pStyle w:val="Heading2"/>
        <w:spacing w:before="0" w:after="240" w:line="240" w:lineRule="auto"/>
        <w:ind w:left="1440"/>
        <w:jc w:val="both"/>
        <w:rPr>
          <w:rFonts w:ascii="Verdana" w:hAnsi="Verdana"/>
          <w:b w:val="0"/>
          <w:color w:val="auto"/>
          <w:sz w:val="20"/>
          <w:szCs w:val="20"/>
        </w:rPr>
      </w:pPr>
      <w:r w:rsidRPr="0008564E">
        <w:rPr>
          <w:rFonts w:ascii="Verdana" w:hAnsi="Verdana"/>
          <w:b w:val="0"/>
          <w:color w:val="auto"/>
          <w:sz w:val="20"/>
          <w:szCs w:val="20"/>
        </w:rPr>
        <w:t xml:space="preserve">Activities in </w:t>
      </w:r>
      <w:r w:rsidRPr="0008564E">
        <w:rPr>
          <w:rFonts w:ascii="Verdana" w:hAnsi="Verdana"/>
          <w:color w:val="auto"/>
          <w:sz w:val="20"/>
          <w:szCs w:val="20"/>
          <w:u w:val="single"/>
        </w:rPr>
        <w:t xml:space="preserve">ERA  </w:t>
      </w:r>
    </w:p>
    <w:p w:rsidR="00576D31" w:rsidRDefault="0008564E" w:rsidP="00576D31">
      <w:pPr>
        <w:pStyle w:val="Heading2"/>
        <w:spacing w:before="0" w:after="240" w:line="240" w:lineRule="auto"/>
        <w:ind w:left="2880"/>
        <w:jc w:val="both"/>
        <w:rPr>
          <w:rFonts w:ascii="Verdana" w:hAnsi="Verdana"/>
          <w:b w:val="0"/>
          <w:color w:val="auto"/>
          <w:sz w:val="20"/>
          <w:szCs w:val="20"/>
        </w:rPr>
      </w:pPr>
      <w:r w:rsidRPr="0008564E">
        <w:rPr>
          <w:rFonts w:ascii="Verdana" w:hAnsi="Verdana"/>
          <w:b w:val="0"/>
          <w:color w:val="auto"/>
          <w:sz w:val="20"/>
          <w:szCs w:val="20"/>
        </w:rPr>
        <w:t xml:space="preserve">The </w:t>
      </w:r>
      <w:proofErr w:type="spellStart"/>
      <w:r w:rsidRPr="0008564E">
        <w:rPr>
          <w:rFonts w:ascii="Verdana" w:hAnsi="Verdana"/>
          <w:b w:val="0"/>
          <w:color w:val="auto"/>
          <w:sz w:val="20"/>
          <w:szCs w:val="20"/>
        </w:rPr>
        <w:t>PreAward</w:t>
      </w:r>
      <w:proofErr w:type="spellEnd"/>
      <w:r w:rsidRPr="0008564E">
        <w:rPr>
          <w:rFonts w:ascii="Verdana" w:hAnsi="Verdana"/>
          <w:b w:val="0"/>
          <w:color w:val="auto"/>
          <w:sz w:val="20"/>
          <w:szCs w:val="20"/>
        </w:rPr>
        <w:t xml:space="preserve"> GCO runs the activity </w:t>
      </w:r>
      <w:r w:rsidRPr="0008564E">
        <w:rPr>
          <w:rFonts w:ascii="Verdana" w:hAnsi="Verdana"/>
          <w:b w:val="0"/>
          <w:noProof/>
          <w:color w:val="auto"/>
          <w:sz w:val="20"/>
          <w:szCs w:val="20"/>
        </w:rPr>
        <w:drawing>
          <wp:inline distT="0" distB="0" distL="0" distR="0" wp14:anchorId="0E686681" wp14:editId="56310E19">
            <wp:extent cx="1691640" cy="323850"/>
            <wp:effectExtent l="0" t="0" r="381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3B013E8.tmp"/>
                    <pic:cNvPicPr/>
                  </pic:nvPicPr>
                  <pic:blipFill rotWithShape="1">
                    <a:blip r:embed="rId26">
                      <a:extLst>
                        <a:ext uri="{28A0092B-C50C-407E-A947-70E740481C1C}">
                          <a14:useLocalDpi xmlns:a14="http://schemas.microsoft.com/office/drawing/2010/main" val="0"/>
                        </a:ext>
                      </a:extLst>
                    </a:blip>
                    <a:srcRect l="3266" r="6122"/>
                    <a:stretch/>
                  </pic:blipFill>
                  <pic:spPr bwMode="auto">
                    <a:xfrm>
                      <a:off x="0" y="0"/>
                      <a:ext cx="1691876" cy="323895"/>
                    </a:xfrm>
                    <a:prstGeom prst="rect">
                      <a:avLst/>
                    </a:prstGeom>
                    <a:ln>
                      <a:noFill/>
                    </a:ln>
                    <a:extLst>
                      <a:ext uri="{53640926-AAD7-44D8-BBD7-CCE9431645EC}">
                        <a14:shadowObscured xmlns:a14="http://schemas.microsoft.com/office/drawing/2010/main"/>
                      </a:ext>
                    </a:extLst>
                  </pic:spPr>
                </pic:pic>
              </a:graphicData>
            </a:graphic>
          </wp:inline>
        </w:drawing>
      </w:r>
      <w:r w:rsidR="00B947AD">
        <w:rPr>
          <w:rFonts w:ascii="Verdana" w:hAnsi="Verdana"/>
          <w:b w:val="0"/>
          <w:color w:val="auto"/>
          <w:sz w:val="20"/>
          <w:szCs w:val="20"/>
        </w:rPr>
        <w:t xml:space="preserve"> </w:t>
      </w:r>
      <w:r w:rsidRPr="0008564E">
        <w:rPr>
          <w:rFonts w:ascii="Verdana" w:hAnsi="Verdana"/>
          <w:b w:val="0"/>
          <w:color w:val="auto"/>
          <w:sz w:val="20"/>
          <w:szCs w:val="20"/>
        </w:rPr>
        <w:t xml:space="preserve">and uploads a copy of the fully executed modification.  This action will finalize the transition of the task from </w:t>
      </w:r>
      <w:proofErr w:type="spellStart"/>
      <w:r w:rsidRPr="0008564E">
        <w:rPr>
          <w:rFonts w:ascii="Verdana" w:hAnsi="Verdana"/>
          <w:b w:val="0"/>
          <w:color w:val="auto"/>
          <w:sz w:val="20"/>
          <w:szCs w:val="20"/>
        </w:rPr>
        <w:t>PreAward</w:t>
      </w:r>
      <w:proofErr w:type="spellEnd"/>
      <w:r w:rsidRPr="0008564E">
        <w:rPr>
          <w:rFonts w:ascii="Verdana" w:hAnsi="Verdana"/>
          <w:b w:val="0"/>
          <w:color w:val="auto"/>
          <w:sz w:val="20"/>
          <w:szCs w:val="20"/>
        </w:rPr>
        <w:t xml:space="preserve"> to Post</w:t>
      </w:r>
      <w:r w:rsidR="00576D31">
        <w:rPr>
          <w:rFonts w:ascii="Verdana" w:hAnsi="Verdana"/>
          <w:b w:val="0"/>
          <w:color w:val="auto"/>
          <w:sz w:val="20"/>
          <w:szCs w:val="20"/>
        </w:rPr>
        <w:t>Award within ERA.</w:t>
      </w:r>
    </w:p>
    <w:p w:rsidR="002D20BC" w:rsidRPr="002D20BC" w:rsidRDefault="002D20BC" w:rsidP="002D20BC"/>
    <w:p w:rsidR="0008564E" w:rsidRPr="0008564E" w:rsidRDefault="00827B58" w:rsidP="0008564E">
      <w:pPr>
        <w:pStyle w:val="Heading1"/>
        <w:numPr>
          <w:ilvl w:val="0"/>
          <w:numId w:val="2"/>
        </w:numPr>
        <w:spacing w:before="0" w:after="240" w:line="240" w:lineRule="auto"/>
        <w:jc w:val="both"/>
        <w:rPr>
          <w:rFonts w:ascii="Verdana" w:hAnsi="Verdana"/>
          <w:color w:val="auto"/>
          <w:sz w:val="22"/>
          <w:szCs w:val="22"/>
          <w:u w:val="none"/>
        </w:rPr>
      </w:pPr>
      <w:bookmarkStart w:id="7" w:name="Modifications"/>
      <w:bookmarkEnd w:id="7"/>
      <w:r w:rsidRPr="0008564E">
        <w:rPr>
          <w:rFonts w:ascii="Verdana" w:hAnsi="Verdana"/>
          <w:color w:val="auto"/>
          <w:sz w:val="22"/>
          <w:szCs w:val="22"/>
          <w:u w:val="none"/>
        </w:rPr>
        <w:lastRenderedPageBreak/>
        <w:t>Modifications/Addenda</w:t>
      </w:r>
    </w:p>
    <w:p w:rsidR="0008564E" w:rsidRPr="0008564E" w:rsidRDefault="0008564E" w:rsidP="0008564E">
      <w:pPr>
        <w:pStyle w:val="Heading1"/>
        <w:numPr>
          <w:ilvl w:val="1"/>
          <w:numId w:val="2"/>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Definitions</w:t>
      </w:r>
    </w:p>
    <w:p w:rsidR="0008564E" w:rsidRPr="0008564E" w:rsidRDefault="0008564E" w:rsidP="0008564E">
      <w:pPr>
        <w:pStyle w:val="Heading1"/>
        <w:spacing w:before="0" w:after="240" w:line="240" w:lineRule="auto"/>
        <w:ind w:left="2880"/>
        <w:jc w:val="both"/>
        <w:rPr>
          <w:rFonts w:ascii="Verdana" w:hAnsi="Verdana"/>
          <w:b w:val="0"/>
          <w:color w:val="auto"/>
          <w:sz w:val="20"/>
          <w:szCs w:val="20"/>
          <w:u w:val="none"/>
        </w:rPr>
      </w:pPr>
      <w:r w:rsidRPr="0008564E">
        <w:rPr>
          <w:rFonts w:ascii="Verdana" w:hAnsi="Verdana"/>
          <w:b w:val="0"/>
          <w:color w:val="auto"/>
          <w:sz w:val="20"/>
          <w:szCs w:val="20"/>
          <w:u w:val="none"/>
        </w:rPr>
        <w:t>A modification (also known as an addendum) to a consortium agreement (whether membership or project-related) may be defined as the act of an existing member requesting material changes, meaning terms and conditions and/or bylaws.  This may also refer to a change in the payment structure of an agreement (i.e. from standard to in-kind or vice versa).  Any requested changes must be negotiated and approved by OIRC and/or PNT.  Only OIRC and/or PNT are authorized to make changes to the standard membership agreements and bylaws.</w:t>
      </w:r>
    </w:p>
    <w:p w:rsidR="0008564E" w:rsidRDefault="0008564E" w:rsidP="0008564E">
      <w:pPr>
        <w:pStyle w:val="Heading2"/>
        <w:spacing w:before="0" w:after="240" w:line="240" w:lineRule="auto"/>
        <w:ind w:left="2880"/>
        <w:jc w:val="both"/>
        <w:rPr>
          <w:rFonts w:ascii="Verdana" w:hAnsi="Verdana"/>
          <w:b w:val="0"/>
          <w:color w:val="auto"/>
          <w:sz w:val="20"/>
          <w:szCs w:val="20"/>
        </w:rPr>
      </w:pPr>
      <w:r w:rsidRPr="0008564E">
        <w:rPr>
          <w:rFonts w:ascii="Verdana" w:hAnsi="Verdana"/>
          <w:color w:val="auto"/>
          <w:sz w:val="20"/>
          <w:szCs w:val="20"/>
        </w:rPr>
        <w:t>NOTE:</w:t>
      </w:r>
      <w:r w:rsidRPr="0008564E">
        <w:rPr>
          <w:rFonts w:ascii="Verdana" w:hAnsi="Verdana"/>
          <w:b w:val="0"/>
          <w:color w:val="auto"/>
          <w:sz w:val="20"/>
          <w:szCs w:val="20"/>
        </w:rPr>
        <w:t xml:space="preserve">  The RA will </w:t>
      </w:r>
      <w:hyperlink w:anchor="SmartFormInstructions" w:history="1">
        <w:r w:rsidRPr="0008564E">
          <w:rPr>
            <w:rStyle w:val="Hyperlink"/>
            <w:rFonts w:ascii="Verdana" w:hAnsi="Verdana"/>
            <w:sz w:val="20"/>
            <w:szCs w:val="20"/>
          </w:rPr>
          <w:t xml:space="preserve">complete the </w:t>
        </w:r>
        <w:proofErr w:type="spellStart"/>
        <w:r w:rsidRPr="0008564E">
          <w:rPr>
            <w:rStyle w:val="Hyperlink"/>
            <w:rFonts w:ascii="Verdana" w:hAnsi="Verdana"/>
            <w:sz w:val="20"/>
            <w:szCs w:val="20"/>
          </w:rPr>
          <w:t>SmartForms</w:t>
        </w:r>
        <w:proofErr w:type="spellEnd"/>
      </w:hyperlink>
      <w:r w:rsidRPr="0008564E">
        <w:rPr>
          <w:rFonts w:ascii="Verdana" w:hAnsi="Verdana"/>
          <w:b w:val="0"/>
          <w:color w:val="auto"/>
          <w:sz w:val="20"/>
          <w:szCs w:val="20"/>
        </w:rPr>
        <w:t xml:space="preserve"> in </w:t>
      </w:r>
      <w:hyperlink r:id="rId47" w:history="1">
        <w:r w:rsidRPr="0008564E">
          <w:rPr>
            <w:rStyle w:val="Hyperlink"/>
            <w:rFonts w:ascii="Verdana" w:hAnsi="Verdana"/>
            <w:sz w:val="20"/>
            <w:szCs w:val="20"/>
          </w:rPr>
          <w:t>ERA</w:t>
        </w:r>
      </w:hyperlink>
      <w:r w:rsidRPr="0008564E">
        <w:rPr>
          <w:rFonts w:ascii="Verdana" w:hAnsi="Verdana"/>
          <w:b w:val="0"/>
          <w:color w:val="auto"/>
          <w:sz w:val="20"/>
          <w:szCs w:val="20"/>
        </w:rPr>
        <w:t xml:space="preserve"> using the methods used in the original FP (i.e. if the modification is for core project, look to the core project submission instructions for guidance).</w:t>
      </w:r>
    </w:p>
    <w:p w:rsidR="00576D31" w:rsidRPr="00576D31" w:rsidRDefault="00576D31" w:rsidP="00576D31"/>
    <w:p w:rsidR="0008564E" w:rsidRPr="0008564E" w:rsidRDefault="0008564E" w:rsidP="0008564E">
      <w:pPr>
        <w:pStyle w:val="Heading1"/>
        <w:numPr>
          <w:ilvl w:val="1"/>
          <w:numId w:val="2"/>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lastRenderedPageBreak/>
        <w:t>Proposal Review and Submission</w:t>
      </w:r>
    </w:p>
    <w:p w:rsidR="0008564E" w:rsidRPr="0008564E" w:rsidRDefault="0008564E" w:rsidP="0008564E">
      <w:pPr>
        <w:pStyle w:val="Heading1"/>
        <w:numPr>
          <w:ilvl w:val="7"/>
          <w:numId w:val="20"/>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 xml:space="preserve">The RA creates an FP within </w:t>
      </w:r>
      <w:hyperlink r:id="rId48" w:history="1">
        <w:r w:rsidRPr="0008564E">
          <w:rPr>
            <w:rStyle w:val="Hyperlink"/>
            <w:rFonts w:ascii="Verdana" w:hAnsi="Verdana"/>
            <w:sz w:val="20"/>
            <w:szCs w:val="20"/>
          </w:rPr>
          <w:t>ERA</w:t>
        </w:r>
      </w:hyperlink>
      <w:r w:rsidRPr="0008564E">
        <w:rPr>
          <w:rFonts w:ascii="Verdana" w:hAnsi="Verdana"/>
          <w:b w:val="0"/>
          <w:color w:val="auto"/>
          <w:sz w:val="20"/>
          <w:szCs w:val="20"/>
          <w:u w:val="none"/>
        </w:rPr>
        <w:t xml:space="preserve"> for the modification.  The proposal package must contain the agreement (whether a draft or partially executed) and applicable budget details.  The </w:t>
      </w:r>
      <w:proofErr w:type="spellStart"/>
      <w:r w:rsidRPr="0008564E">
        <w:rPr>
          <w:rFonts w:ascii="Verdana" w:hAnsi="Verdana"/>
          <w:b w:val="0"/>
          <w:color w:val="auto"/>
          <w:sz w:val="20"/>
          <w:szCs w:val="20"/>
          <w:u w:val="none"/>
        </w:rPr>
        <w:t>SmartForms</w:t>
      </w:r>
      <w:proofErr w:type="spellEnd"/>
      <w:r w:rsidRPr="0008564E">
        <w:rPr>
          <w:rFonts w:ascii="Verdana" w:hAnsi="Verdana"/>
          <w:b w:val="0"/>
          <w:color w:val="auto"/>
          <w:sz w:val="20"/>
          <w:szCs w:val="20"/>
          <w:u w:val="none"/>
        </w:rPr>
        <w:t xml:space="preserve"> will be completed using </w:t>
      </w:r>
      <w:hyperlink r:id="rId49" w:history="1">
        <w:r w:rsidR="00160AC0" w:rsidRPr="00EC6861">
          <w:rPr>
            <w:rStyle w:val="Hyperlink"/>
            <w:rFonts w:ascii="Verdana" w:hAnsi="Verdana"/>
            <w:sz w:val="20"/>
            <w:szCs w:val="20"/>
          </w:rPr>
          <w:t>Create and Route Funding Proposal WI</w:t>
        </w:r>
      </w:hyperlink>
      <w:r w:rsidRPr="0008564E">
        <w:rPr>
          <w:rFonts w:ascii="Verdana" w:hAnsi="Verdana"/>
          <w:b w:val="0"/>
          <w:color w:val="auto"/>
          <w:sz w:val="20"/>
          <w:szCs w:val="20"/>
          <w:u w:val="none"/>
        </w:rPr>
        <w:t xml:space="preserve">, except as noted in the </w:t>
      </w:r>
      <w:hyperlink w:anchor="SmartFormInstructions" w:history="1">
        <w:r w:rsidRPr="0008564E">
          <w:rPr>
            <w:rStyle w:val="Hyperlink"/>
            <w:rFonts w:ascii="Verdana" w:hAnsi="Verdana"/>
            <w:sz w:val="20"/>
            <w:szCs w:val="20"/>
          </w:rPr>
          <w:t>ERA SmartForm Instructions</w:t>
        </w:r>
      </w:hyperlink>
      <w:r w:rsidRPr="0008564E">
        <w:rPr>
          <w:rFonts w:ascii="Verdana" w:hAnsi="Verdana"/>
          <w:b w:val="0"/>
          <w:color w:val="auto"/>
          <w:sz w:val="20"/>
          <w:szCs w:val="20"/>
          <w:u w:val="none"/>
        </w:rPr>
        <w:t xml:space="preserve"> contained within this job aid.</w:t>
      </w:r>
    </w:p>
    <w:p w:rsidR="0008564E" w:rsidRPr="0008564E" w:rsidRDefault="0008564E" w:rsidP="0008564E">
      <w:pPr>
        <w:pStyle w:val="Heading1"/>
        <w:numPr>
          <w:ilvl w:val="7"/>
          <w:numId w:val="20"/>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 xml:space="preserve">The GCO will follow the instructions </w:t>
      </w:r>
      <w:hyperlink w:anchor="_After_the_RA" w:history="1">
        <w:r w:rsidRPr="0008564E">
          <w:rPr>
            <w:rStyle w:val="Hyperlink"/>
            <w:rFonts w:ascii="Verdana" w:hAnsi="Verdana"/>
            <w:sz w:val="20"/>
            <w:szCs w:val="20"/>
          </w:rPr>
          <w:t>above</w:t>
        </w:r>
      </w:hyperlink>
      <w:r w:rsidRPr="0008564E">
        <w:rPr>
          <w:rFonts w:ascii="Verdana" w:hAnsi="Verdana"/>
          <w:b w:val="0"/>
          <w:color w:val="auto"/>
          <w:sz w:val="20"/>
          <w:szCs w:val="20"/>
          <w:u w:val="none"/>
        </w:rPr>
        <w:t xml:space="preserve">.  </w:t>
      </w:r>
    </w:p>
    <w:p w:rsidR="0008564E" w:rsidRPr="0008564E" w:rsidRDefault="0008564E" w:rsidP="0008564E">
      <w:pPr>
        <w:pStyle w:val="Heading1"/>
        <w:numPr>
          <w:ilvl w:val="1"/>
          <w:numId w:val="2"/>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Agreement Review and Execution</w:t>
      </w:r>
    </w:p>
    <w:p w:rsidR="0008564E" w:rsidRPr="0008564E" w:rsidRDefault="0008564E" w:rsidP="0008564E">
      <w:pPr>
        <w:pStyle w:val="Heading1"/>
        <w:numPr>
          <w:ilvl w:val="0"/>
          <w:numId w:val="21"/>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 xml:space="preserve">The GCO reviews the partially executed agreement or draft against the consortium’s standard membership agreement.  As the change must be material in order for a modification to be processed, the GCO will contact the AD for direction.  </w:t>
      </w:r>
    </w:p>
    <w:p w:rsidR="0008564E" w:rsidRPr="0008564E" w:rsidRDefault="0008564E" w:rsidP="0008564E">
      <w:pPr>
        <w:pStyle w:val="Heading1"/>
        <w:numPr>
          <w:ilvl w:val="0"/>
          <w:numId w:val="21"/>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 xml:space="preserve">If a requested change is in regards to </w:t>
      </w:r>
      <w:hyperlink w:anchor="PaymentMethods" w:history="1">
        <w:r w:rsidRPr="0008564E">
          <w:rPr>
            <w:rStyle w:val="Hyperlink"/>
            <w:rFonts w:ascii="Verdana" w:hAnsi="Verdana"/>
            <w:sz w:val="20"/>
            <w:szCs w:val="20"/>
          </w:rPr>
          <w:t>payment structure</w:t>
        </w:r>
      </w:hyperlink>
      <w:r w:rsidRPr="0008564E">
        <w:rPr>
          <w:rFonts w:ascii="Verdana" w:hAnsi="Verdana"/>
          <w:b w:val="0"/>
          <w:color w:val="auto"/>
          <w:sz w:val="20"/>
          <w:szCs w:val="20"/>
          <w:u w:val="none"/>
        </w:rPr>
        <w:t xml:space="preserve">, the GCO will confirm that the requests are consistent with the terms of the membership agreement and bylaws.  </w:t>
      </w:r>
    </w:p>
    <w:p w:rsidR="0008564E" w:rsidRPr="0008564E" w:rsidRDefault="0008564E" w:rsidP="0008564E">
      <w:pPr>
        <w:pStyle w:val="Heading2"/>
        <w:numPr>
          <w:ilvl w:val="0"/>
          <w:numId w:val="21"/>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 xml:space="preserve">If in-kind payment is mentioned in the bylaws and is acceptable upon approval by the appropriate consortium authority, the GCO must have documented proof of consortium chair approval prior to move forward.  </w:t>
      </w:r>
    </w:p>
    <w:p w:rsidR="0008564E" w:rsidRPr="0008564E" w:rsidRDefault="0008564E" w:rsidP="0008564E">
      <w:pPr>
        <w:pStyle w:val="Heading2"/>
        <w:numPr>
          <w:ilvl w:val="0"/>
          <w:numId w:val="21"/>
        </w:numPr>
        <w:spacing w:before="0" w:after="240" w:line="240" w:lineRule="auto"/>
        <w:jc w:val="both"/>
        <w:rPr>
          <w:rFonts w:ascii="Verdana" w:hAnsi="Verdana"/>
          <w:b w:val="0"/>
          <w:color w:val="auto"/>
          <w:sz w:val="20"/>
          <w:szCs w:val="20"/>
        </w:rPr>
      </w:pPr>
      <w:r w:rsidRPr="0008564E">
        <w:rPr>
          <w:rFonts w:ascii="Verdana" w:hAnsi="Verdana"/>
          <w:b w:val="0"/>
          <w:color w:val="auto"/>
          <w:sz w:val="20"/>
          <w:szCs w:val="20"/>
        </w:rPr>
        <w:t>If in-kind payment is not mentioned in the bylaws or terms of the membership agreement, in-kind payment may still be allowable.  Consult the AD for guidance prior to moving forward.  Documented proof of consortium chair approval will be necessary in this scenario, as well.</w:t>
      </w:r>
    </w:p>
    <w:p w:rsidR="0008564E" w:rsidRPr="0008564E" w:rsidRDefault="0008564E" w:rsidP="00A12E6B">
      <w:pPr>
        <w:pStyle w:val="Heading3"/>
        <w:spacing w:before="0" w:after="240" w:line="240" w:lineRule="auto"/>
        <w:ind w:left="2520"/>
        <w:jc w:val="both"/>
        <w:rPr>
          <w:rFonts w:ascii="Verdana" w:hAnsi="Verdana"/>
          <w:b w:val="0"/>
          <w:color w:val="auto"/>
          <w:sz w:val="20"/>
          <w:szCs w:val="20"/>
        </w:rPr>
      </w:pPr>
      <w:r w:rsidRPr="0008564E">
        <w:rPr>
          <w:rFonts w:ascii="Verdana" w:hAnsi="Verdana"/>
          <w:color w:val="auto"/>
          <w:sz w:val="20"/>
          <w:szCs w:val="20"/>
        </w:rPr>
        <w:t>NOTE:</w:t>
      </w:r>
      <w:r w:rsidRPr="0008564E">
        <w:rPr>
          <w:rFonts w:ascii="Verdana" w:hAnsi="Verdana"/>
          <w:b w:val="0"/>
          <w:color w:val="auto"/>
          <w:sz w:val="20"/>
          <w:szCs w:val="20"/>
        </w:rPr>
        <w:t xml:space="preserve">  The terms of an in-kind payment must be detailed in the modification. </w:t>
      </w:r>
    </w:p>
    <w:p w:rsidR="0008564E" w:rsidRPr="0008564E" w:rsidRDefault="0008564E" w:rsidP="0008564E">
      <w:pPr>
        <w:ind w:left="720"/>
        <w:jc w:val="both"/>
        <w:rPr>
          <w:rFonts w:ascii="Verdana" w:hAnsi="Verdana"/>
          <w:sz w:val="20"/>
          <w:szCs w:val="20"/>
        </w:rPr>
      </w:pPr>
    </w:p>
    <w:p w:rsidR="0008564E" w:rsidRPr="00A12E6B" w:rsidRDefault="00827B58" w:rsidP="0008564E">
      <w:pPr>
        <w:pStyle w:val="Heading1"/>
        <w:numPr>
          <w:ilvl w:val="0"/>
          <w:numId w:val="2"/>
        </w:numPr>
        <w:spacing w:before="0" w:after="240" w:line="240" w:lineRule="auto"/>
        <w:jc w:val="both"/>
        <w:rPr>
          <w:rFonts w:ascii="Verdana" w:hAnsi="Verdana"/>
          <w:color w:val="auto"/>
          <w:sz w:val="22"/>
          <w:szCs w:val="22"/>
          <w:u w:val="none"/>
        </w:rPr>
      </w:pPr>
      <w:r w:rsidRPr="00A12E6B">
        <w:rPr>
          <w:rFonts w:ascii="Verdana" w:hAnsi="Verdana"/>
          <w:color w:val="auto"/>
          <w:sz w:val="22"/>
          <w:szCs w:val="22"/>
          <w:u w:val="none"/>
        </w:rPr>
        <w:t xml:space="preserve"> </w:t>
      </w:r>
      <w:bookmarkStart w:id="8" w:name="FinancialManagement"/>
      <w:bookmarkEnd w:id="8"/>
      <w:r w:rsidRPr="00A12E6B">
        <w:rPr>
          <w:rFonts w:ascii="Verdana" w:hAnsi="Verdana"/>
          <w:color w:val="auto"/>
          <w:sz w:val="22"/>
          <w:szCs w:val="22"/>
          <w:u w:val="none"/>
        </w:rPr>
        <w:t>Financial Management</w:t>
      </w:r>
    </w:p>
    <w:p w:rsidR="0008564E" w:rsidRPr="0008564E" w:rsidRDefault="0008564E" w:rsidP="0008564E">
      <w:pPr>
        <w:pStyle w:val="NormalWeb"/>
        <w:numPr>
          <w:ilvl w:val="0"/>
          <w:numId w:val="22"/>
        </w:numPr>
        <w:shd w:val="clear" w:color="auto" w:fill="FFFFFF"/>
        <w:spacing w:before="180" w:beforeAutospacing="0" w:after="180" w:afterAutospacing="0" w:line="239" w:lineRule="atLeast"/>
        <w:jc w:val="both"/>
        <w:rPr>
          <w:rFonts w:ascii="Verdana" w:hAnsi="Verdana"/>
          <w:color w:val="333333"/>
          <w:sz w:val="20"/>
          <w:szCs w:val="20"/>
          <w:u w:val="single"/>
        </w:rPr>
      </w:pPr>
      <w:r w:rsidRPr="0008564E">
        <w:rPr>
          <w:rFonts w:ascii="Verdana" w:hAnsi="Verdana"/>
          <w:color w:val="333333"/>
          <w:sz w:val="20"/>
          <w:szCs w:val="20"/>
          <w:u w:val="single"/>
        </w:rPr>
        <w:t>At-Risk Accounts</w:t>
      </w:r>
    </w:p>
    <w:p w:rsidR="0008564E" w:rsidRPr="0008564E" w:rsidRDefault="0008564E" w:rsidP="0008564E">
      <w:pPr>
        <w:pStyle w:val="NormalWeb"/>
        <w:shd w:val="clear" w:color="auto" w:fill="FFFFFF"/>
        <w:spacing w:before="180" w:beforeAutospacing="0" w:after="180" w:afterAutospacing="0" w:line="239" w:lineRule="atLeast"/>
        <w:ind w:left="2160"/>
        <w:jc w:val="both"/>
        <w:rPr>
          <w:rFonts w:ascii="Verdana" w:hAnsi="Verdana"/>
          <w:sz w:val="20"/>
          <w:szCs w:val="20"/>
        </w:rPr>
      </w:pPr>
      <w:r w:rsidRPr="0008564E">
        <w:rPr>
          <w:rFonts w:ascii="Verdana" w:hAnsi="Verdana"/>
          <w:color w:val="000000"/>
          <w:sz w:val="20"/>
          <w:szCs w:val="20"/>
        </w:rPr>
        <w:t>Consortium-funded projects are not eligible for at-risk status.</w:t>
      </w:r>
    </w:p>
    <w:p w:rsidR="0008564E" w:rsidRPr="0008564E" w:rsidRDefault="0008564E" w:rsidP="0008564E">
      <w:pPr>
        <w:pStyle w:val="NormalWeb"/>
        <w:numPr>
          <w:ilvl w:val="0"/>
          <w:numId w:val="22"/>
        </w:numPr>
        <w:shd w:val="clear" w:color="auto" w:fill="FFFFFF"/>
        <w:spacing w:before="180" w:beforeAutospacing="0" w:after="180" w:afterAutospacing="0" w:line="239" w:lineRule="atLeast"/>
        <w:jc w:val="both"/>
        <w:rPr>
          <w:rFonts w:ascii="Verdana" w:hAnsi="Verdana"/>
          <w:bCs/>
          <w:color w:val="000000"/>
          <w:sz w:val="20"/>
          <w:szCs w:val="20"/>
          <w:u w:val="single"/>
        </w:rPr>
      </w:pPr>
      <w:r w:rsidRPr="0008564E">
        <w:rPr>
          <w:rFonts w:ascii="Verdana" w:hAnsi="Verdana"/>
          <w:color w:val="333333"/>
          <w:sz w:val="20"/>
          <w:szCs w:val="20"/>
          <w:u w:val="single"/>
        </w:rPr>
        <w:t>Project Funding</w:t>
      </w:r>
      <w:r w:rsidRPr="0008564E">
        <w:rPr>
          <w:rFonts w:ascii="Verdana" w:hAnsi="Verdana"/>
          <w:color w:val="000000"/>
          <w:sz w:val="20"/>
          <w:szCs w:val="20"/>
          <w:u w:val="single"/>
        </w:rPr>
        <w:t xml:space="preserve"> </w:t>
      </w:r>
    </w:p>
    <w:p w:rsidR="0008564E" w:rsidRPr="0008564E" w:rsidRDefault="0008564E" w:rsidP="0008564E">
      <w:pPr>
        <w:pStyle w:val="NormalWeb"/>
        <w:numPr>
          <w:ilvl w:val="0"/>
          <w:numId w:val="25"/>
        </w:numPr>
        <w:shd w:val="clear" w:color="auto" w:fill="FFFFFF"/>
        <w:spacing w:before="180" w:beforeAutospacing="0" w:after="180" w:afterAutospacing="0" w:line="239" w:lineRule="atLeast"/>
        <w:jc w:val="both"/>
        <w:rPr>
          <w:rFonts w:ascii="Verdana" w:hAnsi="Verdana"/>
          <w:color w:val="000000"/>
          <w:sz w:val="20"/>
          <w:szCs w:val="20"/>
        </w:rPr>
      </w:pPr>
      <w:r w:rsidRPr="0008564E">
        <w:rPr>
          <w:rFonts w:ascii="Verdana" w:hAnsi="Verdana"/>
          <w:color w:val="000000"/>
          <w:sz w:val="20"/>
          <w:szCs w:val="20"/>
        </w:rPr>
        <w:t>There are two ways to fund a project with Consortium funds</w:t>
      </w:r>
    </w:p>
    <w:p w:rsidR="0008564E" w:rsidRPr="0008564E" w:rsidRDefault="0008564E" w:rsidP="0008564E">
      <w:pPr>
        <w:pStyle w:val="NormalWeb"/>
        <w:numPr>
          <w:ilvl w:val="0"/>
          <w:numId w:val="28"/>
        </w:numPr>
        <w:shd w:val="clear" w:color="auto" w:fill="FFFFFF"/>
        <w:spacing w:before="180" w:beforeAutospacing="0" w:after="180" w:afterAutospacing="0" w:line="239" w:lineRule="atLeast"/>
        <w:jc w:val="both"/>
        <w:rPr>
          <w:rFonts w:ascii="Verdana" w:hAnsi="Verdana"/>
          <w:color w:val="000000"/>
          <w:sz w:val="20"/>
          <w:szCs w:val="20"/>
        </w:rPr>
      </w:pPr>
      <w:r w:rsidRPr="0008564E">
        <w:rPr>
          <w:rFonts w:ascii="Verdana" w:hAnsi="Verdana"/>
          <w:color w:val="000000"/>
          <w:sz w:val="20"/>
          <w:szCs w:val="20"/>
        </w:rPr>
        <w:t>Issue a subcontract to an outside entity</w:t>
      </w:r>
    </w:p>
    <w:p w:rsidR="0008564E" w:rsidRPr="0008564E" w:rsidRDefault="0008564E" w:rsidP="0008564E">
      <w:pPr>
        <w:pStyle w:val="NormalWeb"/>
        <w:numPr>
          <w:ilvl w:val="0"/>
          <w:numId w:val="28"/>
        </w:numPr>
        <w:shd w:val="clear" w:color="auto" w:fill="FFFFFF"/>
        <w:spacing w:before="180" w:beforeAutospacing="0" w:after="180" w:afterAutospacing="0" w:line="239" w:lineRule="atLeast"/>
        <w:jc w:val="both"/>
        <w:rPr>
          <w:rFonts w:ascii="Verdana" w:hAnsi="Verdana"/>
          <w:color w:val="000000"/>
          <w:sz w:val="20"/>
          <w:szCs w:val="20"/>
        </w:rPr>
      </w:pPr>
      <w:r w:rsidRPr="0008564E">
        <w:rPr>
          <w:rFonts w:ascii="Verdana" w:hAnsi="Verdana"/>
          <w:color w:val="000000"/>
          <w:sz w:val="20"/>
          <w:szCs w:val="20"/>
        </w:rPr>
        <w:t>Fund a project internal to ASU</w:t>
      </w:r>
    </w:p>
    <w:p w:rsidR="0008564E" w:rsidRPr="0008564E" w:rsidRDefault="0008564E" w:rsidP="0008564E">
      <w:pPr>
        <w:pStyle w:val="NormalWeb"/>
        <w:numPr>
          <w:ilvl w:val="0"/>
          <w:numId w:val="25"/>
        </w:numPr>
        <w:shd w:val="clear" w:color="auto" w:fill="FFFFFF"/>
        <w:spacing w:before="180" w:beforeAutospacing="0" w:after="180" w:afterAutospacing="0" w:line="239" w:lineRule="atLeast"/>
        <w:jc w:val="both"/>
        <w:rPr>
          <w:rFonts w:ascii="Verdana" w:hAnsi="Verdana"/>
          <w:color w:val="000000"/>
          <w:sz w:val="20"/>
          <w:szCs w:val="20"/>
        </w:rPr>
      </w:pPr>
      <w:r w:rsidRPr="0008564E">
        <w:rPr>
          <w:rFonts w:ascii="Verdana" w:hAnsi="Verdana"/>
          <w:color w:val="000000"/>
          <w:sz w:val="20"/>
          <w:szCs w:val="20"/>
        </w:rPr>
        <w:t xml:space="preserve">If funding a project via a subcontract to an outside entity, follow the steps outlined in “Manage Subawards”.  These types of projects will </w:t>
      </w:r>
      <w:r w:rsidRPr="0008564E">
        <w:rPr>
          <w:rFonts w:ascii="Verdana" w:hAnsi="Verdana"/>
          <w:color w:val="000000"/>
          <w:sz w:val="20"/>
          <w:szCs w:val="20"/>
        </w:rPr>
        <w:lastRenderedPageBreak/>
        <w:t xml:space="preserve">not be set up as </w:t>
      </w:r>
      <w:r w:rsidR="00EC6861" w:rsidRPr="0008564E">
        <w:rPr>
          <w:rFonts w:ascii="Verdana" w:hAnsi="Verdana"/>
          <w:color w:val="000000"/>
          <w:sz w:val="20"/>
          <w:szCs w:val="20"/>
        </w:rPr>
        <w:t>standalone</w:t>
      </w:r>
      <w:r w:rsidRPr="0008564E">
        <w:rPr>
          <w:rFonts w:ascii="Verdana" w:hAnsi="Verdana"/>
          <w:color w:val="000000"/>
          <w:sz w:val="20"/>
          <w:szCs w:val="20"/>
        </w:rPr>
        <w:t xml:space="preserve"> accounts, but will be set up as child accounts to the main manager parent account.</w:t>
      </w:r>
    </w:p>
    <w:p w:rsidR="0008564E" w:rsidRPr="0008564E" w:rsidRDefault="0008564E" w:rsidP="0008564E">
      <w:pPr>
        <w:pStyle w:val="NormalWeb"/>
        <w:numPr>
          <w:ilvl w:val="0"/>
          <w:numId w:val="25"/>
        </w:numPr>
        <w:shd w:val="clear" w:color="auto" w:fill="FFFFFF"/>
        <w:spacing w:before="180" w:beforeAutospacing="0" w:after="180" w:afterAutospacing="0" w:line="239" w:lineRule="atLeast"/>
        <w:jc w:val="both"/>
        <w:rPr>
          <w:rFonts w:ascii="Verdana" w:hAnsi="Verdana"/>
          <w:color w:val="000000"/>
          <w:sz w:val="20"/>
          <w:szCs w:val="20"/>
        </w:rPr>
      </w:pPr>
      <w:r w:rsidRPr="0008564E">
        <w:rPr>
          <w:rFonts w:ascii="Verdana" w:hAnsi="Verdana"/>
          <w:color w:val="000000"/>
          <w:sz w:val="20"/>
          <w:szCs w:val="20"/>
        </w:rPr>
        <w:t>If funding a project internal to ASU, each project is required to be set up as a standalone account.  The project will follow the same process outlined in</w:t>
      </w:r>
      <w:r w:rsidRPr="0008564E">
        <w:rPr>
          <w:rStyle w:val="apple-converted-space"/>
          <w:rFonts w:ascii="Verdana" w:eastAsiaTheme="majorEastAsia" w:hAnsi="Verdana"/>
          <w:color w:val="000000"/>
          <w:sz w:val="20"/>
          <w:szCs w:val="20"/>
        </w:rPr>
        <w:t> </w:t>
      </w:r>
      <w:hyperlink r:id="rId50" w:history="1">
        <w:r w:rsidR="00160AC0" w:rsidRPr="00EC6861">
          <w:rPr>
            <w:rStyle w:val="Hyperlink"/>
            <w:rFonts w:ascii="Verdana" w:eastAsiaTheme="majorEastAsia" w:hAnsi="Verdana"/>
            <w:b/>
            <w:sz w:val="20"/>
            <w:szCs w:val="20"/>
          </w:rPr>
          <w:t>Create and Route Funding Proposal WI</w:t>
        </w:r>
      </w:hyperlink>
      <w:r w:rsidRPr="0008564E">
        <w:rPr>
          <w:rFonts w:ascii="Verdana" w:hAnsi="Verdana"/>
          <w:color w:val="000000"/>
          <w:sz w:val="20"/>
          <w:szCs w:val="20"/>
        </w:rPr>
        <w:t>.  The award notice must be uploaded to ERA in order to be forwarded to</w:t>
      </w:r>
      <w:r w:rsidRPr="0008564E">
        <w:rPr>
          <w:rStyle w:val="apple-converted-space"/>
          <w:rFonts w:ascii="Verdana" w:eastAsiaTheme="majorEastAsia" w:hAnsi="Verdana"/>
          <w:color w:val="000000"/>
          <w:sz w:val="20"/>
          <w:szCs w:val="20"/>
        </w:rPr>
        <w:t> </w:t>
      </w:r>
      <w:hyperlink r:id="rId51" w:history="1">
        <w:r w:rsidRPr="00EC6861">
          <w:rPr>
            <w:rStyle w:val="Hyperlink"/>
            <w:rFonts w:ascii="Verdana" w:eastAsiaTheme="majorEastAsia" w:hAnsi="Verdana"/>
            <w:b/>
            <w:sz w:val="20"/>
            <w:szCs w:val="20"/>
          </w:rPr>
          <w:t>notifications@asu.edu</w:t>
        </w:r>
      </w:hyperlink>
      <w:r w:rsidRPr="0008564E">
        <w:rPr>
          <w:rStyle w:val="apple-converted-space"/>
          <w:rFonts w:ascii="Verdana" w:eastAsiaTheme="majorEastAsia" w:hAnsi="Verdana"/>
          <w:color w:val="000000"/>
          <w:sz w:val="20"/>
          <w:szCs w:val="20"/>
        </w:rPr>
        <w:t> </w:t>
      </w:r>
      <w:r w:rsidRPr="0008564E">
        <w:rPr>
          <w:rFonts w:ascii="Verdana" w:hAnsi="Verdana"/>
          <w:color w:val="000000"/>
          <w:sz w:val="20"/>
          <w:szCs w:val="20"/>
        </w:rPr>
        <w:t xml:space="preserve">for account set-up.  </w:t>
      </w:r>
    </w:p>
    <w:p w:rsidR="0008564E" w:rsidRPr="0008564E" w:rsidRDefault="0008564E" w:rsidP="0008564E">
      <w:pPr>
        <w:pStyle w:val="NormalWeb"/>
        <w:numPr>
          <w:ilvl w:val="0"/>
          <w:numId w:val="22"/>
        </w:numPr>
        <w:shd w:val="clear" w:color="auto" w:fill="FFFFFF"/>
        <w:spacing w:before="180" w:beforeAutospacing="0" w:after="180" w:afterAutospacing="0" w:line="239" w:lineRule="atLeast"/>
        <w:jc w:val="both"/>
        <w:rPr>
          <w:rFonts w:ascii="Verdana" w:hAnsi="Verdana"/>
          <w:color w:val="000000"/>
          <w:sz w:val="20"/>
          <w:szCs w:val="20"/>
        </w:rPr>
      </w:pPr>
      <w:r w:rsidRPr="0008564E">
        <w:rPr>
          <w:rFonts w:ascii="Verdana" w:hAnsi="Verdana"/>
          <w:color w:val="000000"/>
          <w:sz w:val="20"/>
          <w:szCs w:val="20"/>
          <w:u w:val="single"/>
        </w:rPr>
        <w:t>Allowable Costs</w:t>
      </w:r>
    </w:p>
    <w:p w:rsidR="0008564E" w:rsidRPr="0008564E" w:rsidRDefault="0008564E" w:rsidP="0008564E">
      <w:pPr>
        <w:pStyle w:val="NormalWeb"/>
        <w:numPr>
          <w:ilvl w:val="3"/>
          <w:numId w:val="27"/>
        </w:numPr>
        <w:shd w:val="clear" w:color="auto" w:fill="FFFFFF"/>
        <w:spacing w:before="180" w:beforeAutospacing="0" w:after="180" w:afterAutospacing="0" w:line="239" w:lineRule="atLeast"/>
        <w:jc w:val="both"/>
        <w:rPr>
          <w:rFonts w:ascii="Verdana" w:hAnsi="Verdana"/>
          <w:color w:val="000000"/>
          <w:sz w:val="20"/>
          <w:szCs w:val="20"/>
        </w:rPr>
      </w:pPr>
      <w:r w:rsidRPr="0008564E">
        <w:rPr>
          <w:rFonts w:ascii="Verdana" w:hAnsi="Verdana"/>
          <w:color w:val="000000"/>
          <w:sz w:val="20"/>
          <w:szCs w:val="20"/>
        </w:rPr>
        <w:t xml:space="preserve">Consortium accounts are sponsored accounts so all expenses must allowable, allocable and reasonable to the project.  </w:t>
      </w:r>
    </w:p>
    <w:p w:rsidR="0008564E" w:rsidRPr="0008564E" w:rsidRDefault="0008564E" w:rsidP="0008564E">
      <w:pPr>
        <w:pStyle w:val="NormalWeb"/>
        <w:numPr>
          <w:ilvl w:val="3"/>
          <w:numId w:val="27"/>
        </w:numPr>
        <w:shd w:val="clear" w:color="auto" w:fill="FFFFFF"/>
        <w:spacing w:before="180" w:beforeAutospacing="0" w:after="180" w:afterAutospacing="0" w:line="239" w:lineRule="atLeast"/>
        <w:jc w:val="both"/>
        <w:rPr>
          <w:rFonts w:ascii="Verdana" w:hAnsi="Verdana"/>
          <w:color w:val="000000"/>
          <w:sz w:val="20"/>
          <w:szCs w:val="20"/>
        </w:rPr>
      </w:pPr>
      <w:r w:rsidRPr="0008564E">
        <w:rPr>
          <w:rFonts w:ascii="Verdana" w:hAnsi="Verdana"/>
          <w:color w:val="000000"/>
          <w:sz w:val="20"/>
          <w:szCs w:val="20"/>
        </w:rPr>
        <w:t>Allowability of administrative costs and how these costs are funded should be outlined in the bylaws of the Consortium.</w:t>
      </w:r>
    </w:p>
    <w:p w:rsidR="0008564E" w:rsidRPr="0008564E" w:rsidRDefault="0008564E" w:rsidP="0008564E">
      <w:pPr>
        <w:pStyle w:val="NormalWeb"/>
        <w:numPr>
          <w:ilvl w:val="0"/>
          <w:numId w:val="22"/>
        </w:numPr>
        <w:shd w:val="clear" w:color="auto" w:fill="FFFFFF"/>
        <w:spacing w:before="180" w:beforeAutospacing="0" w:after="180" w:afterAutospacing="0" w:line="239" w:lineRule="atLeast"/>
        <w:jc w:val="both"/>
        <w:rPr>
          <w:rFonts w:ascii="Verdana" w:hAnsi="Verdana"/>
          <w:color w:val="000000"/>
          <w:sz w:val="20"/>
          <w:szCs w:val="20"/>
          <w:u w:val="single"/>
        </w:rPr>
      </w:pPr>
      <w:r w:rsidRPr="0008564E">
        <w:rPr>
          <w:rFonts w:ascii="Verdana" w:hAnsi="Verdana"/>
          <w:color w:val="000000"/>
          <w:sz w:val="20"/>
          <w:szCs w:val="20"/>
          <w:u w:val="single"/>
        </w:rPr>
        <w:t xml:space="preserve">Invoicing </w:t>
      </w:r>
    </w:p>
    <w:p w:rsidR="0008564E" w:rsidRPr="0008564E" w:rsidRDefault="0008564E" w:rsidP="0008564E">
      <w:pPr>
        <w:pStyle w:val="NormalWeb"/>
        <w:numPr>
          <w:ilvl w:val="0"/>
          <w:numId w:val="23"/>
        </w:numPr>
        <w:shd w:val="clear" w:color="auto" w:fill="FFFFFF"/>
        <w:spacing w:before="180" w:beforeAutospacing="0" w:after="180" w:afterAutospacing="0" w:line="239" w:lineRule="atLeast"/>
        <w:jc w:val="both"/>
        <w:rPr>
          <w:rFonts w:ascii="Verdana" w:hAnsi="Verdana"/>
          <w:sz w:val="20"/>
          <w:szCs w:val="20"/>
        </w:rPr>
      </w:pPr>
      <w:r w:rsidRPr="0008564E">
        <w:rPr>
          <w:rFonts w:ascii="Verdana" w:hAnsi="Verdana"/>
          <w:sz w:val="20"/>
          <w:szCs w:val="20"/>
        </w:rPr>
        <w:t>The invoice template, which the RA may develop, must be approved by the consortium PI.</w:t>
      </w:r>
    </w:p>
    <w:p w:rsidR="0008564E" w:rsidRPr="0008564E" w:rsidRDefault="0008564E" w:rsidP="0008564E">
      <w:pPr>
        <w:pStyle w:val="NormalWeb"/>
        <w:numPr>
          <w:ilvl w:val="0"/>
          <w:numId w:val="23"/>
        </w:numPr>
        <w:shd w:val="clear" w:color="auto" w:fill="FFFFFF"/>
        <w:spacing w:before="180" w:beforeAutospacing="0" w:after="180" w:afterAutospacing="0" w:line="239" w:lineRule="atLeast"/>
        <w:jc w:val="both"/>
        <w:rPr>
          <w:rFonts w:ascii="Verdana" w:hAnsi="Verdana"/>
          <w:sz w:val="20"/>
          <w:szCs w:val="20"/>
        </w:rPr>
      </w:pPr>
      <w:r w:rsidRPr="0008564E">
        <w:rPr>
          <w:rFonts w:ascii="Verdana" w:hAnsi="Verdana"/>
          <w:sz w:val="20"/>
          <w:szCs w:val="20"/>
        </w:rPr>
        <w:t>All invoices should, in addition to the invoice number, contain the consortium account number and the year of the industry membership being billed … e.g. Invoice #: XYZ1001-2015.</w:t>
      </w:r>
    </w:p>
    <w:p w:rsidR="0008564E" w:rsidRPr="0008564E" w:rsidRDefault="0008564E" w:rsidP="0008564E">
      <w:pPr>
        <w:pStyle w:val="NormalWeb"/>
        <w:numPr>
          <w:ilvl w:val="0"/>
          <w:numId w:val="23"/>
        </w:numPr>
        <w:shd w:val="clear" w:color="auto" w:fill="FFFFFF"/>
        <w:spacing w:before="180" w:beforeAutospacing="0" w:after="180" w:afterAutospacing="0" w:line="239" w:lineRule="atLeast"/>
        <w:jc w:val="both"/>
        <w:rPr>
          <w:rFonts w:ascii="Verdana" w:hAnsi="Verdana"/>
          <w:sz w:val="20"/>
          <w:szCs w:val="20"/>
        </w:rPr>
      </w:pPr>
      <w:r w:rsidRPr="0008564E">
        <w:rPr>
          <w:rFonts w:ascii="Verdana" w:hAnsi="Verdana"/>
          <w:sz w:val="20"/>
          <w:szCs w:val="20"/>
        </w:rPr>
        <w:t xml:space="preserve">The RA emails the invoices to members with a copy to </w:t>
      </w:r>
      <w:hyperlink r:id="rId52" w:history="1">
        <w:r w:rsidR="00CF70CD" w:rsidRPr="00CF70CD">
          <w:rPr>
            <w:rStyle w:val="Hyperlink"/>
            <w:rFonts w:ascii="Verdana" w:hAnsi="Verdana"/>
            <w:b/>
            <w:sz w:val="20"/>
            <w:szCs w:val="20"/>
          </w:rPr>
          <w:t>cashmanagement@asu.edu</w:t>
        </w:r>
      </w:hyperlink>
      <w:r w:rsidRPr="0008564E">
        <w:rPr>
          <w:rFonts w:ascii="Verdana" w:hAnsi="Verdana"/>
          <w:sz w:val="20"/>
          <w:szCs w:val="20"/>
        </w:rPr>
        <w:t xml:space="preserve">. </w:t>
      </w:r>
    </w:p>
    <w:p w:rsidR="0008564E" w:rsidRPr="0008564E" w:rsidRDefault="0008564E" w:rsidP="0008564E">
      <w:pPr>
        <w:pStyle w:val="NormalWeb"/>
        <w:numPr>
          <w:ilvl w:val="0"/>
          <w:numId w:val="23"/>
        </w:numPr>
        <w:shd w:val="clear" w:color="auto" w:fill="FFFFFF"/>
        <w:spacing w:before="180" w:beforeAutospacing="0" w:after="180" w:afterAutospacing="0" w:line="239" w:lineRule="atLeast"/>
        <w:jc w:val="both"/>
        <w:rPr>
          <w:rFonts w:ascii="Verdana" w:hAnsi="Verdana"/>
          <w:sz w:val="20"/>
          <w:szCs w:val="20"/>
        </w:rPr>
      </w:pPr>
      <w:r w:rsidRPr="0008564E">
        <w:rPr>
          <w:rFonts w:ascii="Verdana" w:hAnsi="Verdana"/>
          <w:sz w:val="20"/>
          <w:szCs w:val="20"/>
        </w:rPr>
        <w:t>Cash Management (CMT) logs the invoices for future reference.</w:t>
      </w:r>
    </w:p>
    <w:p w:rsidR="0008564E" w:rsidRPr="0008564E" w:rsidRDefault="0008564E" w:rsidP="0008564E">
      <w:pPr>
        <w:pStyle w:val="NormalWeb"/>
        <w:numPr>
          <w:ilvl w:val="0"/>
          <w:numId w:val="22"/>
        </w:numPr>
        <w:shd w:val="clear" w:color="auto" w:fill="FFFFFF"/>
        <w:spacing w:before="180" w:beforeAutospacing="0" w:after="180" w:afterAutospacing="0" w:line="239" w:lineRule="atLeast"/>
        <w:jc w:val="both"/>
        <w:rPr>
          <w:rFonts w:ascii="Verdana" w:hAnsi="Verdana"/>
          <w:sz w:val="20"/>
          <w:szCs w:val="20"/>
          <w:u w:val="single"/>
        </w:rPr>
      </w:pPr>
      <w:r w:rsidRPr="0008564E">
        <w:rPr>
          <w:rFonts w:ascii="Verdana" w:hAnsi="Verdana"/>
          <w:sz w:val="20"/>
          <w:szCs w:val="20"/>
          <w:u w:val="single"/>
        </w:rPr>
        <w:t>Collections</w:t>
      </w:r>
    </w:p>
    <w:p w:rsidR="0008564E" w:rsidRPr="0008564E" w:rsidRDefault="0008564E" w:rsidP="0008564E">
      <w:pPr>
        <w:pStyle w:val="NormalWeb"/>
        <w:numPr>
          <w:ilvl w:val="0"/>
          <w:numId w:val="26"/>
        </w:numPr>
        <w:shd w:val="clear" w:color="auto" w:fill="FFFFFF"/>
        <w:spacing w:before="180" w:beforeAutospacing="0" w:after="180" w:afterAutospacing="0" w:line="239" w:lineRule="atLeast"/>
        <w:jc w:val="both"/>
        <w:rPr>
          <w:rFonts w:ascii="Verdana" w:hAnsi="Verdana"/>
          <w:sz w:val="20"/>
          <w:szCs w:val="20"/>
        </w:rPr>
      </w:pPr>
      <w:r w:rsidRPr="0008564E">
        <w:rPr>
          <w:rFonts w:ascii="Verdana" w:hAnsi="Verdana"/>
          <w:sz w:val="20"/>
          <w:szCs w:val="20"/>
        </w:rPr>
        <w:t>The collection procedures, which may be developed by the RA, must be pre-approved by the consortium PI.</w:t>
      </w:r>
    </w:p>
    <w:p w:rsidR="0008564E" w:rsidRPr="0008564E" w:rsidRDefault="0008564E" w:rsidP="0008564E">
      <w:pPr>
        <w:pStyle w:val="NormalWeb"/>
        <w:numPr>
          <w:ilvl w:val="0"/>
          <w:numId w:val="26"/>
        </w:numPr>
        <w:shd w:val="clear" w:color="auto" w:fill="FFFFFF"/>
        <w:spacing w:before="180" w:beforeAutospacing="0" w:after="180" w:afterAutospacing="0" w:line="239" w:lineRule="atLeast"/>
        <w:jc w:val="both"/>
        <w:rPr>
          <w:rFonts w:ascii="Verdana" w:hAnsi="Verdana"/>
          <w:sz w:val="20"/>
          <w:szCs w:val="20"/>
        </w:rPr>
      </w:pPr>
      <w:r w:rsidRPr="0008564E">
        <w:rPr>
          <w:rFonts w:ascii="Verdana" w:hAnsi="Verdana"/>
          <w:sz w:val="20"/>
          <w:szCs w:val="20"/>
        </w:rPr>
        <w:t>Timely collections of funds, as with proper invoicing are among the most important tasks of the RA.   </w:t>
      </w:r>
    </w:p>
    <w:p w:rsidR="0008564E" w:rsidRPr="0008564E" w:rsidRDefault="0008564E" w:rsidP="0008564E">
      <w:pPr>
        <w:pStyle w:val="NormalWeb"/>
        <w:numPr>
          <w:ilvl w:val="0"/>
          <w:numId w:val="22"/>
        </w:numPr>
        <w:shd w:val="clear" w:color="auto" w:fill="FFFFFF"/>
        <w:spacing w:before="180" w:beforeAutospacing="0" w:after="180" w:afterAutospacing="0" w:line="239" w:lineRule="atLeast"/>
        <w:jc w:val="both"/>
        <w:rPr>
          <w:rFonts w:ascii="Verdana" w:hAnsi="Verdana"/>
          <w:color w:val="000000"/>
          <w:sz w:val="20"/>
          <w:szCs w:val="20"/>
          <w:u w:val="single"/>
        </w:rPr>
      </w:pPr>
      <w:r w:rsidRPr="0008564E">
        <w:rPr>
          <w:rFonts w:ascii="Verdana" w:hAnsi="Verdana"/>
          <w:color w:val="000000"/>
          <w:sz w:val="20"/>
          <w:szCs w:val="20"/>
          <w:u w:val="single"/>
        </w:rPr>
        <w:t>Cash Management</w:t>
      </w:r>
    </w:p>
    <w:p w:rsidR="0008564E" w:rsidRPr="0008564E" w:rsidRDefault="0008564E" w:rsidP="0008564E">
      <w:pPr>
        <w:pStyle w:val="NormalWeb"/>
        <w:numPr>
          <w:ilvl w:val="3"/>
          <w:numId w:val="24"/>
        </w:numPr>
        <w:shd w:val="clear" w:color="auto" w:fill="FFFFFF"/>
        <w:spacing w:before="180" w:beforeAutospacing="0" w:after="180" w:afterAutospacing="0" w:line="239" w:lineRule="atLeast"/>
        <w:jc w:val="both"/>
        <w:rPr>
          <w:rFonts w:ascii="Verdana" w:hAnsi="Verdana"/>
          <w:sz w:val="20"/>
          <w:szCs w:val="20"/>
        </w:rPr>
      </w:pPr>
      <w:r w:rsidRPr="0008564E">
        <w:rPr>
          <w:rFonts w:ascii="Verdana" w:hAnsi="Verdana"/>
          <w:sz w:val="20"/>
          <w:szCs w:val="20"/>
        </w:rPr>
        <w:t>CMT sends a pdf copy of incoming checks to the RA, along with the accounts the checks are being posted to.</w:t>
      </w:r>
    </w:p>
    <w:p w:rsidR="0008564E" w:rsidRPr="0008564E" w:rsidRDefault="0008564E" w:rsidP="0008564E">
      <w:pPr>
        <w:pStyle w:val="NormalWeb"/>
        <w:numPr>
          <w:ilvl w:val="3"/>
          <w:numId w:val="24"/>
        </w:numPr>
        <w:shd w:val="clear" w:color="auto" w:fill="FFFFFF"/>
        <w:spacing w:before="180" w:beforeAutospacing="0" w:after="180" w:afterAutospacing="0" w:line="239" w:lineRule="atLeast"/>
        <w:jc w:val="both"/>
        <w:rPr>
          <w:rFonts w:ascii="Verdana" w:hAnsi="Verdana"/>
          <w:sz w:val="20"/>
          <w:szCs w:val="20"/>
        </w:rPr>
      </w:pPr>
      <w:r w:rsidRPr="0008564E">
        <w:rPr>
          <w:rFonts w:ascii="Verdana" w:hAnsi="Verdana"/>
          <w:sz w:val="20"/>
          <w:szCs w:val="20"/>
        </w:rPr>
        <w:t>The RA emails a thank you note to the industry member letting them know the funds have arrived. The thank you email template, which may be developed by the RA, should be pre-approved by the PI.</w:t>
      </w:r>
    </w:p>
    <w:p w:rsidR="0008564E" w:rsidRPr="0008564E" w:rsidRDefault="0008564E" w:rsidP="0008564E">
      <w:pPr>
        <w:pStyle w:val="NormalWeb"/>
        <w:numPr>
          <w:ilvl w:val="3"/>
          <w:numId w:val="24"/>
        </w:numPr>
        <w:shd w:val="clear" w:color="auto" w:fill="FFFFFF"/>
        <w:spacing w:before="180" w:beforeAutospacing="0" w:after="180" w:afterAutospacing="0" w:line="239" w:lineRule="atLeast"/>
        <w:jc w:val="both"/>
        <w:rPr>
          <w:rFonts w:ascii="Verdana" w:hAnsi="Verdana"/>
          <w:sz w:val="20"/>
          <w:szCs w:val="20"/>
        </w:rPr>
      </w:pPr>
      <w:r w:rsidRPr="0008564E">
        <w:rPr>
          <w:rFonts w:ascii="Verdana" w:hAnsi="Verdana"/>
          <w:sz w:val="20"/>
          <w:szCs w:val="20"/>
        </w:rPr>
        <w:t>After 24 – 48 hours, the Consortium RA confirms in Advantage that the funds have been posted in the proper account.</w:t>
      </w:r>
    </w:p>
    <w:p w:rsidR="0008564E" w:rsidRPr="0008564E" w:rsidRDefault="0008564E" w:rsidP="0008564E">
      <w:pPr>
        <w:pStyle w:val="NormalWeb"/>
        <w:numPr>
          <w:ilvl w:val="3"/>
          <w:numId w:val="24"/>
        </w:numPr>
        <w:shd w:val="clear" w:color="auto" w:fill="FFFFFF"/>
        <w:spacing w:before="180" w:beforeAutospacing="0" w:after="180" w:afterAutospacing="0" w:line="239" w:lineRule="atLeast"/>
        <w:jc w:val="both"/>
        <w:rPr>
          <w:rFonts w:ascii="Verdana" w:hAnsi="Verdana"/>
          <w:sz w:val="20"/>
          <w:szCs w:val="20"/>
        </w:rPr>
      </w:pPr>
      <w:r w:rsidRPr="0008564E">
        <w:rPr>
          <w:rFonts w:ascii="Verdana" w:hAnsi="Verdana"/>
          <w:sz w:val="20"/>
          <w:szCs w:val="20"/>
        </w:rPr>
        <w:t xml:space="preserve">Once confirmed that the funds have been posted properly, the Consortium RA sends a request to </w:t>
      </w:r>
      <w:hyperlink r:id="rId53" w:history="1">
        <w:r w:rsidR="00CF70CD" w:rsidRPr="00CF70CD">
          <w:rPr>
            <w:rStyle w:val="Hyperlink"/>
            <w:rFonts w:ascii="Verdana" w:eastAsiaTheme="majorEastAsia" w:hAnsi="Verdana"/>
            <w:b/>
            <w:sz w:val="20"/>
            <w:szCs w:val="20"/>
          </w:rPr>
          <w:t>notifications@asu.edu</w:t>
        </w:r>
      </w:hyperlink>
      <w:r w:rsidR="00CF70CD">
        <w:rPr>
          <w:rFonts w:ascii="Verdana" w:hAnsi="Verdana"/>
          <w:sz w:val="20"/>
          <w:szCs w:val="20"/>
        </w:rPr>
        <w:t xml:space="preserve"> </w:t>
      </w:r>
      <w:r w:rsidRPr="0008564E">
        <w:rPr>
          <w:rFonts w:ascii="Verdana" w:hAnsi="Verdana"/>
          <w:sz w:val="20"/>
          <w:szCs w:val="20"/>
        </w:rPr>
        <w:t>regarding how to load the budget and cc’s their AMT GCO.  For example, a portion of the funds might be posted to a main account, project account, or admin account, etc.</w:t>
      </w:r>
    </w:p>
    <w:p w:rsidR="0008564E" w:rsidRPr="0008564E" w:rsidRDefault="0008564E" w:rsidP="0008564E">
      <w:pPr>
        <w:pStyle w:val="NormalWeb"/>
        <w:numPr>
          <w:ilvl w:val="3"/>
          <w:numId w:val="24"/>
        </w:numPr>
        <w:shd w:val="clear" w:color="auto" w:fill="FFFFFF"/>
        <w:spacing w:before="180" w:beforeAutospacing="0" w:after="180" w:afterAutospacing="0" w:line="239" w:lineRule="atLeast"/>
        <w:jc w:val="both"/>
        <w:rPr>
          <w:rFonts w:ascii="Verdana" w:hAnsi="Verdana"/>
          <w:sz w:val="20"/>
          <w:szCs w:val="20"/>
        </w:rPr>
      </w:pPr>
      <w:r w:rsidRPr="0008564E">
        <w:rPr>
          <w:rFonts w:ascii="Verdana" w:hAnsi="Verdana"/>
          <w:sz w:val="20"/>
          <w:szCs w:val="20"/>
        </w:rPr>
        <w:lastRenderedPageBreak/>
        <w:t>When the AMT GCO receives this email, it is their queue to coordinate the revenue request.</w:t>
      </w:r>
    </w:p>
    <w:p w:rsidR="0008564E" w:rsidRPr="0008564E" w:rsidRDefault="0008564E" w:rsidP="0008564E">
      <w:pPr>
        <w:pStyle w:val="NormalWeb"/>
        <w:numPr>
          <w:ilvl w:val="3"/>
          <w:numId w:val="24"/>
        </w:numPr>
        <w:shd w:val="clear" w:color="auto" w:fill="FFFFFF"/>
        <w:spacing w:before="180" w:beforeAutospacing="0" w:after="180" w:afterAutospacing="0" w:line="239" w:lineRule="atLeast"/>
        <w:jc w:val="both"/>
        <w:rPr>
          <w:rFonts w:ascii="Verdana" w:hAnsi="Verdana"/>
          <w:sz w:val="20"/>
          <w:szCs w:val="20"/>
        </w:rPr>
      </w:pPr>
      <w:r w:rsidRPr="0008564E">
        <w:rPr>
          <w:rFonts w:ascii="Verdana" w:hAnsi="Verdana"/>
          <w:sz w:val="20"/>
          <w:szCs w:val="20"/>
        </w:rPr>
        <w:t xml:space="preserve">When the funds are deposited into the Manager account, CMT sends an email to </w:t>
      </w:r>
      <w:hyperlink r:id="rId54" w:history="1">
        <w:r w:rsidRPr="00CF70CD">
          <w:rPr>
            <w:rStyle w:val="Hyperlink"/>
            <w:rFonts w:ascii="Verdana" w:eastAsiaTheme="majorEastAsia" w:hAnsi="Verdana"/>
            <w:b/>
            <w:sz w:val="20"/>
            <w:szCs w:val="20"/>
          </w:rPr>
          <w:t>notifications@asu.edu</w:t>
        </w:r>
      </w:hyperlink>
      <w:r w:rsidR="00CF70CD">
        <w:rPr>
          <w:rFonts w:ascii="Verdana" w:hAnsi="Verdana"/>
          <w:sz w:val="20"/>
          <w:szCs w:val="20"/>
        </w:rPr>
        <w:t>,</w:t>
      </w:r>
      <w:r w:rsidR="00CF70CD" w:rsidRPr="00CF70CD">
        <w:rPr>
          <w:rFonts w:ascii="Verdana" w:hAnsi="Verdana"/>
          <w:sz w:val="20"/>
          <w:szCs w:val="20"/>
        </w:rPr>
        <w:t xml:space="preserve"> </w:t>
      </w:r>
      <w:r w:rsidRPr="0008564E">
        <w:rPr>
          <w:rFonts w:ascii="Verdana" w:hAnsi="Verdana"/>
          <w:sz w:val="20"/>
          <w:szCs w:val="20"/>
        </w:rPr>
        <w:t>which will trigger an activation task.</w:t>
      </w:r>
    </w:p>
    <w:p w:rsidR="0008564E" w:rsidRPr="0008564E" w:rsidRDefault="0008564E" w:rsidP="0008564E">
      <w:pPr>
        <w:pStyle w:val="NormalWeb"/>
        <w:numPr>
          <w:ilvl w:val="3"/>
          <w:numId w:val="24"/>
        </w:numPr>
        <w:shd w:val="clear" w:color="auto" w:fill="FFFFFF"/>
        <w:spacing w:before="180" w:beforeAutospacing="0" w:after="180" w:afterAutospacing="0" w:line="239" w:lineRule="atLeast"/>
        <w:jc w:val="both"/>
        <w:rPr>
          <w:rFonts w:ascii="Verdana" w:hAnsi="Verdana"/>
          <w:sz w:val="20"/>
          <w:szCs w:val="20"/>
        </w:rPr>
      </w:pPr>
      <w:r w:rsidRPr="0008564E">
        <w:rPr>
          <w:rFonts w:ascii="Verdana" w:hAnsi="Verdana"/>
          <w:sz w:val="20"/>
          <w:szCs w:val="20"/>
        </w:rPr>
        <w:t xml:space="preserve">The AMT GCO will load the funds into 8201 and the Admin portion is loaded into the Admin account, either in 7390 and 8201 or according to budget provided by the RA (the GCO will general reach out to the RA to get the budget).  </w:t>
      </w:r>
    </w:p>
    <w:p w:rsidR="0008564E" w:rsidRPr="0008564E" w:rsidRDefault="0008564E" w:rsidP="0008564E">
      <w:pPr>
        <w:pStyle w:val="NormalWeb"/>
        <w:numPr>
          <w:ilvl w:val="3"/>
          <w:numId w:val="24"/>
        </w:numPr>
        <w:shd w:val="clear" w:color="auto" w:fill="FFFFFF"/>
        <w:spacing w:before="180" w:beforeAutospacing="0" w:after="180" w:afterAutospacing="0" w:line="239" w:lineRule="atLeast"/>
        <w:jc w:val="both"/>
        <w:rPr>
          <w:rFonts w:ascii="Verdana" w:hAnsi="Verdana"/>
          <w:sz w:val="20"/>
          <w:szCs w:val="20"/>
        </w:rPr>
      </w:pPr>
      <w:r w:rsidRPr="0008564E">
        <w:rPr>
          <w:rFonts w:ascii="Verdana" w:hAnsi="Verdana"/>
          <w:sz w:val="20"/>
          <w:szCs w:val="20"/>
        </w:rPr>
        <w:t xml:space="preserve">The funds are held in the Manager account until a new Consortium funded project proposal has been award or an OAF has been submitted to move funds to an existing project account.  </w:t>
      </w:r>
    </w:p>
    <w:p w:rsidR="0008564E" w:rsidRPr="0008564E" w:rsidRDefault="0008564E" w:rsidP="0008564E">
      <w:pPr>
        <w:pStyle w:val="NormalWeb"/>
        <w:numPr>
          <w:ilvl w:val="3"/>
          <w:numId w:val="24"/>
        </w:numPr>
        <w:shd w:val="clear" w:color="auto" w:fill="FFFFFF"/>
        <w:spacing w:before="180" w:beforeAutospacing="0" w:after="180" w:afterAutospacing="0" w:line="239" w:lineRule="atLeast"/>
        <w:jc w:val="both"/>
        <w:rPr>
          <w:rFonts w:ascii="Verdana" w:hAnsi="Verdana"/>
          <w:sz w:val="20"/>
          <w:szCs w:val="20"/>
        </w:rPr>
      </w:pPr>
      <w:r w:rsidRPr="0008564E">
        <w:rPr>
          <w:rFonts w:ascii="Verdana" w:hAnsi="Verdana"/>
          <w:sz w:val="20"/>
          <w:szCs w:val="20"/>
        </w:rPr>
        <w:t>The revenue received will follow the budget dollars, which means the AMT GCO will request the revenue transfers to move funds to and from the Manager account</w:t>
      </w:r>
    </w:p>
    <w:p w:rsidR="0008564E" w:rsidRPr="0008564E" w:rsidRDefault="0008564E" w:rsidP="0008564E">
      <w:pPr>
        <w:pStyle w:val="NormalWeb"/>
        <w:numPr>
          <w:ilvl w:val="0"/>
          <w:numId w:val="22"/>
        </w:numPr>
        <w:shd w:val="clear" w:color="auto" w:fill="FFFFFF"/>
        <w:spacing w:before="180" w:beforeAutospacing="0" w:after="180" w:afterAutospacing="0" w:line="239" w:lineRule="atLeast"/>
        <w:jc w:val="both"/>
        <w:rPr>
          <w:rFonts w:ascii="Verdana" w:hAnsi="Verdana"/>
          <w:caps/>
          <w:color w:val="333333"/>
          <w:sz w:val="20"/>
          <w:szCs w:val="20"/>
          <w:u w:val="single"/>
        </w:rPr>
      </w:pPr>
      <w:r w:rsidRPr="0008564E">
        <w:rPr>
          <w:rFonts w:ascii="Verdana" w:hAnsi="Verdana"/>
          <w:color w:val="333333"/>
          <w:sz w:val="20"/>
          <w:szCs w:val="20"/>
          <w:u w:val="single"/>
        </w:rPr>
        <w:t>Account Monitoring and Reconciliation</w:t>
      </w:r>
    </w:p>
    <w:p w:rsidR="0008564E" w:rsidRPr="0008564E" w:rsidRDefault="0008564E" w:rsidP="0008564E">
      <w:pPr>
        <w:pStyle w:val="NormalWeb"/>
        <w:shd w:val="clear" w:color="auto" w:fill="FFFFFF"/>
        <w:spacing w:before="180" w:beforeAutospacing="0" w:after="180" w:afterAutospacing="0" w:line="239" w:lineRule="atLeast"/>
        <w:ind w:left="2520"/>
        <w:jc w:val="both"/>
        <w:rPr>
          <w:rFonts w:ascii="Verdana" w:hAnsi="Verdana"/>
          <w:sz w:val="20"/>
          <w:szCs w:val="20"/>
        </w:rPr>
      </w:pPr>
      <w:r w:rsidRPr="0008564E">
        <w:rPr>
          <w:rFonts w:ascii="Verdana" w:hAnsi="Verdana"/>
          <w:sz w:val="20"/>
          <w:szCs w:val="20"/>
        </w:rPr>
        <w:t>Consortium accounts are managed by the same work instructions as standard sponsored accounts that are outlined in </w:t>
      </w:r>
      <w:hyperlink r:id="rId55" w:history="1">
        <w:r w:rsidRPr="0008564E">
          <w:rPr>
            <w:rFonts w:ascii="Verdana" w:hAnsi="Verdana"/>
            <w:sz w:val="20"/>
            <w:szCs w:val="20"/>
          </w:rPr>
          <w:t xml:space="preserve">the </w:t>
        </w:r>
        <w:r w:rsidRPr="0008564E">
          <w:rPr>
            <w:rFonts w:ascii="Verdana" w:hAnsi="Verdana"/>
            <w:sz w:val="20"/>
            <w:szCs w:val="20"/>
            <w:u w:val="single"/>
          </w:rPr>
          <w:t>Execute Project</w:t>
        </w:r>
      </w:hyperlink>
      <w:r w:rsidRPr="0008564E">
        <w:rPr>
          <w:rFonts w:ascii="Verdana" w:hAnsi="Verdana"/>
          <w:sz w:val="20"/>
          <w:szCs w:val="20"/>
        </w:rPr>
        <w:t xml:space="preserve"> work instructions.  The AMT GCO will review on a quarterly basis.</w:t>
      </w:r>
    </w:p>
    <w:p w:rsidR="0008564E" w:rsidRPr="0008564E" w:rsidRDefault="0008564E" w:rsidP="0008564E">
      <w:pPr>
        <w:pStyle w:val="NormalWeb"/>
        <w:numPr>
          <w:ilvl w:val="0"/>
          <w:numId w:val="22"/>
        </w:numPr>
        <w:shd w:val="clear" w:color="auto" w:fill="FFFFFF"/>
        <w:spacing w:before="180" w:beforeAutospacing="0" w:after="180" w:afterAutospacing="0" w:line="239" w:lineRule="atLeast"/>
        <w:jc w:val="both"/>
        <w:rPr>
          <w:rFonts w:ascii="Verdana" w:hAnsi="Verdana"/>
          <w:color w:val="333333"/>
          <w:sz w:val="20"/>
          <w:szCs w:val="20"/>
          <w:u w:val="single"/>
        </w:rPr>
      </w:pPr>
      <w:r w:rsidRPr="0008564E">
        <w:rPr>
          <w:rFonts w:ascii="Verdana" w:hAnsi="Verdana"/>
          <w:color w:val="333333"/>
          <w:sz w:val="20"/>
          <w:szCs w:val="20"/>
          <w:u w:val="single"/>
        </w:rPr>
        <w:t>Unused Funds</w:t>
      </w:r>
    </w:p>
    <w:p w:rsidR="0008564E" w:rsidRPr="0008564E" w:rsidRDefault="0008564E" w:rsidP="0008564E">
      <w:pPr>
        <w:pStyle w:val="NormalWeb"/>
        <w:shd w:val="clear" w:color="auto" w:fill="FFFFFF"/>
        <w:spacing w:before="180" w:beforeAutospacing="0" w:after="180" w:afterAutospacing="0" w:line="239" w:lineRule="atLeast"/>
        <w:ind w:left="2520"/>
        <w:jc w:val="both"/>
        <w:rPr>
          <w:rFonts w:ascii="Verdana" w:hAnsi="Verdana"/>
          <w:sz w:val="20"/>
          <w:szCs w:val="20"/>
        </w:rPr>
      </w:pPr>
      <w:r w:rsidRPr="0008564E">
        <w:rPr>
          <w:rFonts w:ascii="Verdana" w:hAnsi="Verdana"/>
          <w:sz w:val="20"/>
          <w:szCs w:val="20"/>
        </w:rPr>
        <w:t xml:space="preserve">Funds leftover from a consortium-funded project account can be returned to the Manager account if a project completes before its termination date and deliverables have been met.  This request would be submitted on an OAF to </w:t>
      </w:r>
      <w:hyperlink r:id="rId56" w:history="1">
        <w:r w:rsidRPr="00CF70CD">
          <w:rPr>
            <w:rStyle w:val="Hyperlink"/>
            <w:rFonts w:ascii="Verdana" w:eastAsiaTheme="majorEastAsia" w:hAnsi="Verdana"/>
            <w:b/>
            <w:sz w:val="20"/>
            <w:szCs w:val="20"/>
          </w:rPr>
          <w:t>notifications@asu.edu</w:t>
        </w:r>
      </w:hyperlink>
      <w:r w:rsidRPr="0008564E">
        <w:rPr>
          <w:rFonts w:ascii="Verdana" w:hAnsi="Verdana"/>
          <w:sz w:val="20"/>
          <w:szCs w:val="20"/>
        </w:rPr>
        <w:t>.</w:t>
      </w:r>
    </w:p>
    <w:p w:rsidR="0008564E" w:rsidRPr="0008564E" w:rsidRDefault="0008564E" w:rsidP="0008564E">
      <w:pPr>
        <w:pStyle w:val="NormalWeb"/>
        <w:numPr>
          <w:ilvl w:val="0"/>
          <w:numId w:val="22"/>
        </w:numPr>
        <w:shd w:val="clear" w:color="auto" w:fill="FFFFFF"/>
        <w:spacing w:before="180" w:beforeAutospacing="0" w:after="180" w:afterAutospacing="0" w:line="239" w:lineRule="atLeast"/>
        <w:jc w:val="both"/>
        <w:rPr>
          <w:rFonts w:ascii="Verdana" w:hAnsi="Verdana"/>
          <w:color w:val="333333"/>
          <w:sz w:val="20"/>
          <w:szCs w:val="20"/>
          <w:u w:val="single"/>
        </w:rPr>
      </w:pPr>
      <w:r w:rsidRPr="0008564E">
        <w:rPr>
          <w:rFonts w:ascii="Verdana" w:hAnsi="Verdana"/>
          <w:color w:val="333333"/>
          <w:sz w:val="20"/>
          <w:szCs w:val="20"/>
          <w:u w:val="single"/>
        </w:rPr>
        <w:t>Account Closeout</w:t>
      </w:r>
    </w:p>
    <w:p w:rsidR="0008564E" w:rsidRPr="0008564E" w:rsidRDefault="0008564E" w:rsidP="0008564E">
      <w:pPr>
        <w:pStyle w:val="NormalWeb"/>
        <w:shd w:val="clear" w:color="auto" w:fill="FFFFFF"/>
        <w:spacing w:before="180" w:beforeAutospacing="0" w:after="180" w:afterAutospacing="0" w:line="239" w:lineRule="atLeast"/>
        <w:ind w:left="2520"/>
        <w:jc w:val="both"/>
        <w:rPr>
          <w:rFonts w:ascii="Verdana" w:hAnsi="Verdana"/>
          <w:sz w:val="20"/>
          <w:szCs w:val="20"/>
        </w:rPr>
      </w:pPr>
      <w:r w:rsidRPr="0008564E">
        <w:rPr>
          <w:rFonts w:ascii="Verdana" w:hAnsi="Verdana"/>
          <w:sz w:val="20"/>
          <w:szCs w:val="20"/>
        </w:rPr>
        <w:t xml:space="preserve">Consortium accounts are managed by the same work instructions as standard sponsored accounts that are outlined in the </w:t>
      </w:r>
      <w:hyperlink r:id="rId57" w:history="1">
        <w:r w:rsidRPr="00CF70CD">
          <w:rPr>
            <w:rStyle w:val="Hyperlink"/>
            <w:rFonts w:ascii="Verdana" w:eastAsiaTheme="majorEastAsia" w:hAnsi="Verdana"/>
            <w:b/>
            <w:sz w:val="20"/>
            <w:szCs w:val="20"/>
          </w:rPr>
          <w:t>Close out</w:t>
        </w:r>
      </w:hyperlink>
      <w:r w:rsidRPr="0008564E">
        <w:rPr>
          <w:rFonts w:ascii="Verdana" w:hAnsi="Verdana"/>
          <w:sz w:val="20"/>
          <w:szCs w:val="20"/>
        </w:rPr>
        <w:t xml:space="preserve"> </w:t>
      </w:r>
      <w:hyperlink r:id="rId58" w:history="1">
        <w:r w:rsidRPr="0008564E">
          <w:rPr>
            <w:rFonts w:ascii="Verdana" w:hAnsi="Verdana"/>
            <w:sz w:val="20"/>
            <w:szCs w:val="20"/>
          </w:rPr>
          <w:t>work instructions</w:t>
        </w:r>
      </w:hyperlink>
      <w:r w:rsidRPr="0008564E">
        <w:rPr>
          <w:rFonts w:ascii="Verdana" w:hAnsi="Verdana"/>
          <w:sz w:val="20"/>
          <w:szCs w:val="20"/>
        </w:rPr>
        <w:t xml:space="preserve">.  </w:t>
      </w:r>
    </w:p>
    <w:p w:rsidR="0008564E" w:rsidRPr="0008564E" w:rsidRDefault="0008564E" w:rsidP="0008564E">
      <w:pPr>
        <w:pStyle w:val="NormalWeb"/>
        <w:shd w:val="clear" w:color="auto" w:fill="FFFFFF"/>
        <w:spacing w:before="180" w:beforeAutospacing="0" w:after="180" w:afterAutospacing="0" w:line="239" w:lineRule="atLeast"/>
        <w:ind w:left="2520"/>
        <w:jc w:val="both"/>
        <w:rPr>
          <w:rFonts w:ascii="Verdana" w:hAnsi="Verdana"/>
          <w:sz w:val="20"/>
          <w:szCs w:val="20"/>
          <w:shd w:val="clear" w:color="auto" w:fill="FFFFFF"/>
        </w:rPr>
      </w:pPr>
      <w:r w:rsidRPr="0008564E">
        <w:rPr>
          <w:rFonts w:ascii="Verdana" w:hAnsi="Verdana"/>
          <w:sz w:val="20"/>
          <w:szCs w:val="20"/>
          <w:shd w:val="clear" w:color="auto" w:fill="FFFFFF"/>
        </w:rPr>
        <w:t>Upon close out of a project account, all residual funds will be moved to the Manager account.</w:t>
      </w:r>
    </w:p>
    <w:p w:rsidR="0008564E" w:rsidRPr="0008564E" w:rsidRDefault="0008564E" w:rsidP="0008564E">
      <w:pPr>
        <w:pStyle w:val="NormalWeb"/>
        <w:shd w:val="clear" w:color="auto" w:fill="FFFFFF"/>
        <w:spacing w:before="180" w:beforeAutospacing="0" w:after="180" w:afterAutospacing="0" w:line="239" w:lineRule="atLeast"/>
        <w:ind w:left="2520"/>
        <w:jc w:val="both"/>
        <w:rPr>
          <w:rFonts w:ascii="Verdana" w:hAnsi="Verdana"/>
          <w:sz w:val="20"/>
          <w:szCs w:val="20"/>
          <w:shd w:val="clear" w:color="auto" w:fill="FFFFFF"/>
        </w:rPr>
      </w:pPr>
    </w:p>
    <w:p w:rsidR="0008564E" w:rsidRPr="0008564E" w:rsidRDefault="0008564E" w:rsidP="0008564E">
      <w:pPr>
        <w:pStyle w:val="NormalWeb"/>
        <w:shd w:val="clear" w:color="auto" w:fill="FFFFFF"/>
        <w:spacing w:before="180" w:beforeAutospacing="0" w:after="180" w:afterAutospacing="0" w:line="239" w:lineRule="atLeast"/>
        <w:ind w:left="2520"/>
        <w:jc w:val="both"/>
        <w:rPr>
          <w:rFonts w:ascii="Verdana" w:hAnsi="Verdana"/>
          <w:sz w:val="20"/>
          <w:szCs w:val="20"/>
          <w:shd w:val="clear" w:color="auto" w:fill="FFFFFF"/>
        </w:rPr>
      </w:pPr>
    </w:p>
    <w:p w:rsidR="0008564E" w:rsidRPr="0008564E" w:rsidRDefault="0008564E" w:rsidP="0008564E">
      <w:pPr>
        <w:pStyle w:val="NormalWeb"/>
        <w:shd w:val="clear" w:color="auto" w:fill="FFFFFF"/>
        <w:spacing w:before="180" w:beforeAutospacing="0" w:after="180" w:afterAutospacing="0" w:line="239" w:lineRule="atLeast"/>
        <w:ind w:left="2520"/>
        <w:jc w:val="both"/>
        <w:rPr>
          <w:rFonts w:ascii="Verdana" w:hAnsi="Verdana"/>
          <w:sz w:val="20"/>
          <w:szCs w:val="20"/>
          <w:shd w:val="clear" w:color="auto" w:fill="FFFFFF"/>
        </w:rPr>
      </w:pPr>
    </w:p>
    <w:p w:rsidR="0008564E" w:rsidRPr="0008564E" w:rsidRDefault="0008564E" w:rsidP="0008564E">
      <w:pPr>
        <w:pStyle w:val="NormalWeb"/>
        <w:shd w:val="clear" w:color="auto" w:fill="FFFFFF"/>
        <w:spacing w:before="180" w:beforeAutospacing="0" w:after="180" w:afterAutospacing="0" w:line="239" w:lineRule="atLeast"/>
        <w:ind w:left="2520"/>
        <w:jc w:val="both"/>
        <w:rPr>
          <w:rFonts w:ascii="Verdana" w:hAnsi="Verdana"/>
          <w:sz w:val="20"/>
          <w:szCs w:val="20"/>
          <w:shd w:val="clear" w:color="auto" w:fill="FFFFFF"/>
        </w:rPr>
      </w:pPr>
    </w:p>
    <w:p w:rsidR="0008564E" w:rsidRPr="0008564E" w:rsidRDefault="0008564E" w:rsidP="0008564E">
      <w:pPr>
        <w:pStyle w:val="NormalWeb"/>
        <w:shd w:val="clear" w:color="auto" w:fill="FFFFFF"/>
        <w:spacing w:before="180" w:beforeAutospacing="0" w:after="180" w:afterAutospacing="0" w:line="239" w:lineRule="atLeast"/>
        <w:ind w:left="2520"/>
        <w:jc w:val="both"/>
        <w:rPr>
          <w:rFonts w:ascii="Verdana" w:hAnsi="Verdana"/>
          <w:sz w:val="20"/>
          <w:szCs w:val="20"/>
          <w:shd w:val="clear" w:color="auto" w:fill="FFFFFF"/>
        </w:rPr>
      </w:pPr>
    </w:p>
    <w:p w:rsidR="0008564E" w:rsidRPr="0008564E" w:rsidRDefault="0008564E" w:rsidP="0008564E">
      <w:pPr>
        <w:pStyle w:val="NormalWeb"/>
        <w:shd w:val="clear" w:color="auto" w:fill="FFFFFF"/>
        <w:spacing w:before="180" w:beforeAutospacing="0" w:after="180" w:afterAutospacing="0" w:line="239" w:lineRule="atLeast"/>
        <w:ind w:left="2520"/>
        <w:jc w:val="both"/>
        <w:rPr>
          <w:rFonts w:ascii="Verdana" w:hAnsi="Verdana"/>
          <w:b/>
          <w:sz w:val="20"/>
          <w:szCs w:val="20"/>
        </w:rPr>
      </w:pPr>
    </w:p>
    <w:p w:rsidR="0008564E" w:rsidRPr="0008564E" w:rsidRDefault="0008564E" w:rsidP="0008564E">
      <w:pPr>
        <w:pStyle w:val="NormalWeb"/>
        <w:shd w:val="clear" w:color="auto" w:fill="FFFFFF"/>
        <w:spacing w:before="180" w:beforeAutospacing="0" w:after="180" w:afterAutospacing="0" w:line="239" w:lineRule="atLeast"/>
        <w:ind w:left="2520"/>
        <w:jc w:val="both"/>
        <w:rPr>
          <w:rFonts w:ascii="Verdana" w:hAnsi="Verdana"/>
          <w:b/>
          <w:sz w:val="20"/>
          <w:szCs w:val="20"/>
        </w:rPr>
      </w:pPr>
    </w:p>
    <w:p w:rsidR="0008564E" w:rsidRPr="0008564E" w:rsidRDefault="00A12E6B" w:rsidP="0008564E">
      <w:pPr>
        <w:pStyle w:val="Heading1"/>
        <w:spacing w:before="0" w:after="240" w:line="240" w:lineRule="auto"/>
        <w:jc w:val="both"/>
        <w:rPr>
          <w:rFonts w:ascii="Verdana" w:hAnsi="Verdana"/>
          <w:color w:val="auto"/>
          <w:sz w:val="22"/>
          <w:szCs w:val="22"/>
        </w:rPr>
      </w:pPr>
      <w:bookmarkStart w:id="9" w:name="SmartFormInstructions"/>
      <w:bookmarkEnd w:id="9"/>
      <w:r>
        <w:rPr>
          <w:rFonts w:ascii="Verdana" w:hAnsi="Verdana"/>
          <w:color w:val="auto"/>
          <w:sz w:val="22"/>
          <w:szCs w:val="22"/>
        </w:rPr>
        <w:lastRenderedPageBreak/>
        <w:t>ERA</w:t>
      </w:r>
      <w:r w:rsidR="006977BD">
        <w:rPr>
          <w:rFonts w:ascii="Verdana" w:hAnsi="Verdana"/>
          <w:color w:val="auto"/>
          <w:sz w:val="22"/>
          <w:szCs w:val="22"/>
        </w:rPr>
        <w:t xml:space="preserve"> SmartF</w:t>
      </w:r>
      <w:r w:rsidR="00827B58" w:rsidRPr="0008564E">
        <w:rPr>
          <w:rFonts w:ascii="Verdana" w:hAnsi="Verdana"/>
          <w:color w:val="auto"/>
          <w:sz w:val="22"/>
          <w:szCs w:val="22"/>
        </w:rPr>
        <w:t>orm Instructions</w:t>
      </w:r>
    </w:p>
    <w:p w:rsidR="0008564E" w:rsidRPr="0008564E" w:rsidRDefault="0008564E" w:rsidP="0008564E">
      <w:pPr>
        <w:pStyle w:val="Heading1"/>
        <w:numPr>
          <w:ilvl w:val="1"/>
          <w:numId w:val="5"/>
        </w:numPr>
        <w:spacing w:before="0" w:after="240" w:line="240" w:lineRule="auto"/>
        <w:jc w:val="both"/>
        <w:rPr>
          <w:rFonts w:ascii="Verdana" w:hAnsi="Verdana"/>
          <w:b w:val="0"/>
          <w:color w:val="auto"/>
          <w:sz w:val="20"/>
          <w:szCs w:val="20"/>
          <w:u w:val="none"/>
        </w:rPr>
      </w:pPr>
      <w:r w:rsidRPr="0008564E">
        <w:rPr>
          <w:rFonts w:ascii="Verdana" w:hAnsi="Verdana"/>
          <w:b w:val="0"/>
          <w:color w:val="auto"/>
          <w:sz w:val="20"/>
          <w:szCs w:val="20"/>
          <w:u w:val="none"/>
        </w:rPr>
        <w:t>The RA creates an FP within ERA.</w:t>
      </w:r>
    </w:p>
    <w:p w:rsidR="0008564E" w:rsidRPr="0008564E" w:rsidRDefault="0008564E" w:rsidP="0008564E">
      <w:pPr>
        <w:pStyle w:val="ListParagraph"/>
        <w:numPr>
          <w:ilvl w:val="1"/>
          <w:numId w:val="5"/>
        </w:numPr>
        <w:shd w:val="clear" w:color="auto" w:fill="FFFFFF"/>
        <w:spacing w:after="0" w:line="239" w:lineRule="atLeast"/>
        <w:jc w:val="both"/>
        <w:rPr>
          <w:rFonts w:ascii="Verdana" w:hAnsi="Verdana"/>
          <w:sz w:val="20"/>
          <w:szCs w:val="20"/>
        </w:rPr>
      </w:pPr>
      <w:r w:rsidRPr="0008564E">
        <w:rPr>
          <w:rFonts w:ascii="Verdana" w:hAnsi="Verdana"/>
          <w:sz w:val="20"/>
          <w:szCs w:val="20"/>
        </w:rPr>
        <w:t xml:space="preserve">The </w:t>
      </w:r>
      <w:proofErr w:type="spellStart"/>
      <w:r w:rsidRPr="0008564E">
        <w:rPr>
          <w:rFonts w:ascii="Verdana" w:hAnsi="Verdana"/>
          <w:sz w:val="20"/>
          <w:szCs w:val="20"/>
        </w:rPr>
        <w:t>SmartForms</w:t>
      </w:r>
      <w:proofErr w:type="spellEnd"/>
      <w:r w:rsidRPr="0008564E">
        <w:rPr>
          <w:rFonts w:ascii="Verdana" w:hAnsi="Verdana"/>
          <w:sz w:val="20"/>
          <w:szCs w:val="20"/>
        </w:rPr>
        <w:t xml:space="preserve"> (SF) should be completed using </w:t>
      </w:r>
      <w:hyperlink r:id="rId59" w:history="1">
        <w:r w:rsidR="00160AC0" w:rsidRPr="00CF70CD">
          <w:rPr>
            <w:rStyle w:val="Hyperlink"/>
            <w:rFonts w:ascii="Verdana" w:hAnsi="Verdana"/>
            <w:b/>
            <w:sz w:val="20"/>
            <w:szCs w:val="20"/>
          </w:rPr>
          <w:t>Create and Route Funding Proposal WI</w:t>
        </w:r>
      </w:hyperlink>
      <w:r w:rsidRPr="0008564E">
        <w:rPr>
          <w:rFonts w:ascii="Verdana" w:hAnsi="Verdana"/>
          <w:sz w:val="20"/>
          <w:szCs w:val="20"/>
        </w:rPr>
        <w:t>, except as otherwise noted below.</w:t>
      </w:r>
    </w:p>
    <w:p w:rsidR="0008564E" w:rsidRPr="0008564E" w:rsidRDefault="0008564E" w:rsidP="0008564E">
      <w:pPr>
        <w:shd w:val="clear" w:color="auto" w:fill="FFFFFF"/>
        <w:spacing w:after="0" w:line="239" w:lineRule="atLeast"/>
        <w:jc w:val="both"/>
        <w:rPr>
          <w:rFonts w:ascii="Verdana" w:hAnsi="Verdana"/>
          <w:sz w:val="20"/>
          <w:szCs w:val="20"/>
        </w:rPr>
      </w:pPr>
    </w:p>
    <w:p w:rsidR="0008564E" w:rsidRPr="0008564E" w:rsidRDefault="0008564E" w:rsidP="0008564E">
      <w:pPr>
        <w:pStyle w:val="Heading1"/>
        <w:spacing w:before="0" w:after="240" w:line="240" w:lineRule="auto"/>
        <w:ind w:left="1440"/>
        <w:jc w:val="both"/>
        <w:rPr>
          <w:rFonts w:ascii="Verdana" w:hAnsi="Verdana"/>
          <w:b w:val="0"/>
          <w:color w:val="auto"/>
          <w:sz w:val="20"/>
          <w:szCs w:val="20"/>
        </w:rPr>
      </w:pPr>
      <w:r w:rsidRPr="0008564E">
        <w:rPr>
          <w:rFonts w:ascii="Verdana" w:hAnsi="Verdana"/>
          <w:i/>
          <w:color w:val="auto"/>
          <w:sz w:val="20"/>
          <w:szCs w:val="20"/>
        </w:rPr>
        <w:t>SF 1.1, Question 1.0,</w:t>
      </w:r>
      <w:r w:rsidRPr="0008564E">
        <w:rPr>
          <w:rFonts w:ascii="Verdana" w:hAnsi="Verdana"/>
          <w:b w:val="0"/>
          <w:i/>
          <w:color w:val="auto"/>
          <w:sz w:val="20"/>
          <w:szCs w:val="20"/>
        </w:rPr>
        <w:t xml:space="preserve"> Full Title of Proposal</w:t>
      </w:r>
      <w:r w:rsidRPr="0008564E">
        <w:rPr>
          <w:rFonts w:ascii="Verdana" w:hAnsi="Verdana"/>
          <w:b w:val="0"/>
          <w:color w:val="auto"/>
          <w:sz w:val="20"/>
          <w:szCs w:val="20"/>
        </w:rPr>
        <w:t xml:space="preserve"> – </w:t>
      </w:r>
    </w:p>
    <w:p w:rsidR="0008564E" w:rsidRPr="0008564E" w:rsidRDefault="0008564E" w:rsidP="0008564E">
      <w:pPr>
        <w:pStyle w:val="Heading3"/>
        <w:spacing w:before="0" w:after="240" w:line="240" w:lineRule="auto"/>
        <w:ind w:left="1440"/>
        <w:jc w:val="both"/>
        <w:rPr>
          <w:rFonts w:ascii="Verdana" w:hAnsi="Verdana"/>
          <w:b w:val="0"/>
          <w:color w:val="auto"/>
          <w:sz w:val="20"/>
          <w:szCs w:val="20"/>
        </w:rPr>
      </w:pPr>
      <w:r w:rsidRPr="0008564E">
        <w:rPr>
          <w:rFonts w:ascii="Verdana" w:eastAsiaTheme="minorHAnsi" w:hAnsi="Verdana" w:cstheme="minorBidi"/>
          <w:b w:val="0"/>
          <w:bCs w:val="0"/>
          <w:color w:val="auto"/>
          <w:sz w:val="20"/>
          <w:szCs w:val="20"/>
        </w:rPr>
        <w:t xml:space="preserve"> [Consortium Acronym] Member: [Industry Member Name]</w:t>
      </w:r>
    </w:p>
    <w:p w:rsidR="0008564E" w:rsidRPr="0008564E" w:rsidRDefault="0008564E" w:rsidP="0008564E">
      <w:pPr>
        <w:pStyle w:val="Heading3"/>
        <w:spacing w:before="0" w:after="240" w:line="240" w:lineRule="auto"/>
        <w:ind w:left="720" w:firstLine="720"/>
        <w:jc w:val="both"/>
        <w:rPr>
          <w:rFonts w:ascii="Verdana" w:hAnsi="Verdana"/>
          <w:b w:val="0"/>
          <w:color w:val="auto"/>
          <w:sz w:val="20"/>
          <w:szCs w:val="20"/>
        </w:rPr>
      </w:pPr>
      <w:r w:rsidRPr="0008564E">
        <w:rPr>
          <w:rFonts w:ascii="Verdana" w:hAnsi="Verdana"/>
          <w:b w:val="0"/>
          <w:noProof/>
          <w:color w:val="auto"/>
          <w:sz w:val="20"/>
          <w:szCs w:val="20"/>
        </w:rPr>
        <w:drawing>
          <wp:inline distT="0" distB="0" distL="0" distR="0" wp14:anchorId="2315F1D5" wp14:editId="1BEB45B6">
            <wp:extent cx="3514725" cy="9595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594955" cy="981480"/>
                    </a:xfrm>
                    <a:prstGeom prst="rect">
                      <a:avLst/>
                    </a:prstGeom>
                    <a:noFill/>
                    <a:ln>
                      <a:noFill/>
                    </a:ln>
                  </pic:spPr>
                </pic:pic>
              </a:graphicData>
            </a:graphic>
          </wp:inline>
        </w:drawing>
      </w:r>
    </w:p>
    <w:p w:rsidR="0008564E" w:rsidRPr="0008564E" w:rsidRDefault="0008564E" w:rsidP="0008564E">
      <w:pPr>
        <w:pStyle w:val="Heading3"/>
        <w:spacing w:before="0" w:after="240" w:line="240" w:lineRule="auto"/>
        <w:ind w:left="1440"/>
        <w:jc w:val="both"/>
        <w:rPr>
          <w:rFonts w:ascii="Verdana" w:hAnsi="Verdana"/>
          <w:i/>
          <w:color w:val="auto"/>
          <w:sz w:val="20"/>
          <w:szCs w:val="20"/>
        </w:rPr>
      </w:pPr>
      <w:r w:rsidRPr="0008564E">
        <w:rPr>
          <w:rFonts w:ascii="Verdana" w:hAnsi="Verdana"/>
          <w:i/>
          <w:color w:val="auto"/>
          <w:sz w:val="20"/>
          <w:szCs w:val="20"/>
        </w:rPr>
        <w:t xml:space="preserve">SF 1.1, Question 2.0, </w:t>
      </w:r>
      <w:r w:rsidRPr="0008564E">
        <w:rPr>
          <w:rFonts w:ascii="Verdana" w:hAnsi="Verdana"/>
          <w:b w:val="0"/>
          <w:i/>
          <w:color w:val="auto"/>
          <w:sz w:val="20"/>
          <w:szCs w:val="20"/>
        </w:rPr>
        <w:t>Short Title of Proposal</w:t>
      </w:r>
    </w:p>
    <w:p w:rsidR="0008564E" w:rsidRPr="0008564E" w:rsidRDefault="0008564E" w:rsidP="0008564E">
      <w:pPr>
        <w:pStyle w:val="ListParagraph"/>
        <w:numPr>
          <w:ilvl w:val="0"/>
          <w:numId w:val="3"/>
        </w:numPr>
        <w:jc w:val="both"/>
        <w:rPr>
          <w:rFonts w:ascii="Verdana" w:hAnsi="Verdana"/>
          <w:b/>
          <w:sz w:val="20"/>
          <w:szCs w:val="20"/>
        </w:rPr>
      </w:pPr>
      <w:r w:rsidRPr="0008564E">
        <w:rPr>
          <w:rFonts w:ascii="Verdana" w:hAnsi="Verdana"/>
          <w:sz w:val="20"/>
          <w:szCs w:val="20"/>
        </w:rPr>
        <w:t xml:space="preserve">New </w:t>
      </w:r>
      <w:r w:rsidRPr="0008564E">
        <w:rPr>
          <w:rFonts w:ascii="Verdana" w:hAnsi="Verdana"/>
          <w:sz w:val="20"/>
          <w:szCs w:val="20"/>
        </w:rPr>
        <w:sym w:font="Wingdings" w:char="F0E0"/>
      </w:r>
      <w:r w:rsidRPr="0008564E">
        <w:rPr>
          <w:rFonts w:ascii="Verdana" w:hAnsi="Verdana"/>
          <w:sz w:val="20"/>
          <w:szCs w:val="20"/>
        </w:rPr>
        <w:t xml:space="preserve"> [Consortium Acronym] Member: [Industry Member Name]</w:t>
      </w:r>
    </w:p>
    <w:p w:rsidR="0008564E" w:rsidRPr="0008564E" w:rsidRDefault="0008564E" w:rsidP="0008564E">
      <w:pPr>
        <w:pStyle w:val="Heading3"/>
        <w:spacing w:before="0" w:after="240" w:line="240" w:lineRule="auto"/>
        <w:ind w:left="1440"/>
        <w:jc w:val="both"/>
        <w:rPr>
          <w:rFonts w:ascii="Verdana" w:hAnsi="Verdana"/>
          <w:b w:val="0"/>
          <w:color w:val="auto"/>
          <w:sz w:val="20"/>
          <w:szCs w:val="20"/>
        </w:rPr>
      </w:pPr>
      <w:r w:rsidRPr="0008564E">
        <w:rPr>
          <w:rFonts w:ascii="Verdana" w:hAnsi="Verdana"/>
          <w:i/>
          <w:color w:val="auto"/>
          <w:sz w:val="20"/>
          <w:szCs w:val="20"/>
        </w:rPr>
        <w:t>SF 1.1, Question 3.0</w:t>
      </w:r>
      <w:r w:rsidRPr="0008564E">
        <w:rPr>
          <w:rFonts w:ascii="Verdana" w:hAnsi="Verdana"/>
          <w:b w:val="0"/>
          <w:i/>
          <w:color w:val="auto"/>
          <w:sz w:val="20"/>
          <w:szCs w:val="20"/>
        </w:rPr>
        <w:t>, Sponsor Principal Investigator/Fellow</w:t>
      </w:r>
      <w:r w:rsidRPr="0008564E">
        <w:rPr>
          <w:rFonts w:ascii="Verdana" w:hAnsi="Verdana"/>
          <w:b w:val="0"/>
          <w:color w:val="auto"/>
          <w:sz w:val="20"/>
          <w:szCs w:val="20"/>
        </w:rPr>
        <w:t xml:space="preserve"> </w:t>
      </w:r>
    </w:p>
    <w:p w:rsidR="0008564E" w:rsidRPr="0008564E" w:rsidRDefault="0008564E" w:rsidP="0008564E">
      <w:pPr>
        <w:pStyle w:val="ListParagraph"/>
        <w:numPr>
          <w:ilvl w:val="0"/>
          <w:numId w:val="3"/>
        </w:numPr>
        <w:jc w:val="both"/>
        <w:rPr>
          <w:rFonts w:ascii="Verdana" w:hAnsi="Verdana"/>
          <w:sz w:val="20"/>
          <w:szCs w:val="20"/>
        </w:rPr>
      </w:pPr>
      <w:r w:rsidRPr="0008564E">
        <w:rPr>
          <w:rFonts w:ascii="Verdana" w:hAnsi="Verdana"/>
          <w:sz w:val="20"/>
          <w:szCs w:val="20"/>
        </w:rPr>
        <w:t xml:space="preserve">New Membership </w:t>
      </w:r>
      <w:r w:rsidRPr="0008564E">
        <w:rPr>
          <w:rFonts w:ascii="Verdana" w:hAnsi="Verdana"/>
          <w:sz w:val="20"/>
          <w:szCs w:val="20"/>
        </w:rPr>
        <w:sym w:font="Wingdings" w:char="F0E0"/>
      </w:r>
      <w:r w:rsidRPr="0008564E">
        <w:rPr>
          <w:rFonts w:ascii="Verdana" w:hAnsi="Verdana"/>
          <w:sz w:val="20"/>
          <w:szCs w:val="20"/>
        </w:rPr>
        <w:t>Consortium Chair/Director</w:t>
      </w:r>
    </w:p>
    <w:p w:rsidR="0008564E" w:rsidRPr="0008564E" w:rsidRDefault="0008564E" w:rsidP="0008564E">
      <w:pPr>
        <w:pStyle w:val="ListParagraph"/>
        <w:numPr>
          <w:ilvl w:val="0"/>
          <w:numId w:val="3"/>
        </w:numPr>
        <w:jc w:val="both"/>
        <w:rPr>
          <w:rFonts w:ascii="Verdana" w:hAnsi="Verdana"/>
          <w:sz w:val="20"/>
          <w:szCs w:val="20"/>
        </w:rPr>
      </w:pPr>
      <w:r w:rsidRPr="0008564E">
        <w:rPr>
          <w:rFonts w:ascii="Verdana" w:hAnsi="Verdana"/>
          <w:sz w:val="20"/>
          <w:szCs w:val="20"/>
        </w:rPr>
        <w:t xml:space="preserve">New Consortium-Funded Project </w:t>
      </w:r>
      <w:r w:rsidRPr="0008564E">
        <w:rPr>
          <w:rFonts w:ascii="Verdana" w:hAnsi="Verdana"/>
          <w:sz w:val="20"/>
          <w:szCs w:val="20"/>
        </w:rPr>
        <w:sym w:font="Wingdings" w:char="F0E0"/>
      </w:r>
      <w:r w:rsidRPr="0008564E">
        <w:rPr>
          <w:rFonts w:ascii="Verdana" w:hAnsi="Verdana"/>
          <w:sz w:val="20"/>
          <w:szCs w:val="20"/>
        </w:rPr>
        <w:t>Faculty Responsible for Project, not consortium PI unless he/she is the Project PI.</w:t>
      </w:r>
    </w:p>
    <w:p w:rsidR="0008564E" w:rsidRPr="0008564E" w:rsidRDefault="0008564E" w:rsidP="0008564E">
      <w:pPr>
        <w:pStyle w:val="ListParagraph"/>
        <w:numPr>
          <w:ilvl w:val="0"/>
          <w:numId w:val="3"/>
        </w:numPr>
        <w:jc w:val="both"/>
        <w:rPr>
          <w:rFonts w:ascii="Verdana" w:hAnsi="Verdana"/>
          <w:sz w:val="20"/>
          <w:szCs w:val="20"/>
        </w:rPr>
      </w:pPr>
      <w:r w:rsidRPr="0008564E">
        <w:rPr>
          <w:rFonts w:ascii="Verdana" w:hAnsi="Verdana"/>
          <w:sz w:val="20"/>
          <w:szCs w:val="20"/>
        </w:rPr>
        <w:t xml:space="preserve">Modifications </w:t>
      </w:r>
      <w:r w:rsidRPr="0008564E">
        <w:rPr>
          <w:rFonts w:ascii="Verdana" w:hAnsi="Verdana"/>
          <w:sz w:val="20"/>
          <w:szCs w:val="20"/>
        </w:rPr>
        <w:sym w:font="Wingdings" w:char="F0E0"/>
      </w:r>
      <w:r w:rsidRPr="0008564E">
        <w:rPr>
          <w:rFonts w:ascii="Verdana" w:hAnsi="Verdana"/>
          <w:sz w:val="20"/>
          <w:szCs w:val="20"/>
        </w:rPr>
        <w:t>Consortium Chair or Project PI, as appropriate</w:t>
      </w:r>
    </w:p>
    <w:p w:rsidR="0008564E" w:rsidRPr="0008564E" w:rsidRDefault="0008564E" w:rsidP="0008564E">
      <w:pPr>
        <w:pStyle w:val="Heading3"/>
        <w:spacing w:before="0" w:after="240" w:line="240" w:lineRule="auto"/>
        <w:ind w:left="2160"/>
        <w:jc w:val="both"/>
        <w:rPr>
          <w:rFonts w:ascii="Verdana" w:hAnsi="Verdana"/>
          <w:b w:val="0"/>
          <w:color w:val="auto"/>
          <w:sz w:val="20"/>
          <w:szCs w:val="20"/>
        </w:rPr>
      </w:pPr>
      <w:r w:rsidRPr="0008564E">
        <w:rPr>
          <w:rFonts w:ascii="Verdana" w:hAnsi="Verdana"/>
          <w:b w:val="0"/>
          <w:noProof/>
          <w:color w:val="auto"/>
          <w:sz w:val="20"/>
          <w:szCs w:val="20"/>
        </w:rPr>
        <w:drawing>
          <wp:inline distT="0" distB="0" distL="0" distR="0" wp14:anchorId="2BDE0C9E" wp14:editId="0096D767">
            <wp:extent cx="3790950" cy="717446"/>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ponsor PI.jpg"/>
                    <pic:cNvPicPr/>
                  </pic:nvPicPr>
                  <pic:blipFill>
                    <a:blip r:embed="rId61">
                      <a:extLst>
                        <a:ext uri="{28A0092B-C50C-407E-A947-70E740481C1C}">
                          <a14:useLocalDpi xmlns:a14="http://schemas.microsoft.com/office/drawing/2010/main" val="0"/>
                        </a:ext>
                      </a:extLst>
                    </a:blip>
                    <a:stretch>
                      <a:fillRect/>
                    </a:stretch>
                  </pic:blipFill>
                  <pic:spPr>
                    <a:xfrm>
                      <a:off x="0" y="0"/>
                      <a:ext cx="3819616" cy="722871"/>
                    </a:xfrm>
                    <a:prstGeom prst="rect">
                      <a:avLst/>
                    </a:prstGeom>
                  </pic:spPr>
                </pic:pic>
              </a:graphicData>
            </a:graphic>
          </wp:inline>
        </w:drawing>
      </w:r>
    </w:p>
    <w:p w:rsidR="0008564E" w:rsidRPr="0008564E" w:rsidRDefault="0008564E" w:rsidP="0008564E">
      <w:pPr>
        <w:pStyle w:val="Heading3"/>
        <w:spacing w:before="0" w:after="240" w:line="240" w:lineRule="auto"/>
        <w:ind w:left="1440"/>
        <w:jc w:val="both"/>
        <w:rPr>
          <w:rFonts w:ascii="Verdana" w:hAnsi="Verdana"/>
          <w:b w:val="0"/>
          <w:color w:val="auto"/>
          <w:sz w:val="20"/>
          <w:szCs w:val="20"/>
        </w:rPr>
      </w:pPr>
      <w:r w:rsidRPr="0008564E">
        <w:rPr>
          <w:rFonts w:ascii="Verdana" w:hAnsi="Verdana"/>
          <w:i/>
          <w:color w:val="auto"/>
          <w:sz w:val="20"/>
          <w:szCs w:val="20"/>
        </w:rPr>
        <w:t>SF 1.1, Question 6.0</w:t>
      </w:r>
      <w:r w:rsidRPr="0008564E">
        <w:rPr>
          <w:rFonts w:ascii="Verdana" w:hAnsi="Verdana"/>
          <w:b w:val="0"/>
          <w:i/>
          <w:color w:val="auto"/>
          <w:sz w:val="20"/>
          <w:szCs w:val="20"/>
        </w:rPr>
        <w:t>, Select Sponsor</w:t>
      </w:r>
      <w:r w:rsidRPr="0008564E">
        <w:rPr>
          <w:rFonts w:ascii="Verdana" w:hAnsi="Verdana"/>
          <w:b w:val="0"/>
          <w:color w:val="auto"/>
          <w:sz w:val="20"/>
          <w:szCs w:val="20"/>
        </w:rPr>
        <w:t xml:space="preserve"> </w:t>
      </w:r>
    </w:p>
    <w:p w:rsidR="0008564E" w:rsidRPr="0008564E" w:rsidRDefault="0008564E" w:rsidP="0008564E">
      <w:pPr>
        <w:pStyle w:val="ListParagraph"/>
        <w:numPr>
          <w:ilvl w:val="3"/>
          <w:numId w:val="4"/>
        </w:numPr>
        <w:ind w:left="1800"/>
        <w:jc w:val="both"/>
        <w:rPr>
          <w:rFonts w:ascii="Verdana" w:hAnsi="Verdana"/>
          <w:sz w:val="20"/>
          <w:szCs w:val="20"/>
        </w:rPr>
      </w:pPr>
      <w:r w:rsidRPr="0008564E">
        <w:rPr>
          <w:rFonts w:ascii="Verdana" w:hAnsi="Verdana"/>
          <w:sz w:val="20"/>
          <w:szCs w:val="20"/>
        </w:rPr>
        <w:t xml:space="preserve">New Membership </w:t>
      </w:r>
      <w:r w:rsidRPr="0008564E">
        <w:rPr>
          <w:rFonts w:ascii="Verdana" w:hAnsi="Verdana"/>
          <w:sz w:val="20"/>
          <w:szCs w:val="20"/>
        </w:rPr>
        <w:sym w:font="Wingdings" w:char="F0E0"/>
      </w:r>
      <w:r w:rsidRPr="0008564E">
        <w:rPr>
          <w:rFonts w:ascii="Verdana" w:hAnsi="Verdana"/>
          <w:sz w:val="20"/>
          <w:szCs w:val="20"/>
        </w:rPr>
        <w:t xml:space="preserve">  Industry Name</w:t>
      </w:r>
    </w:p>
    <w:p w:rsidR="0008564E" w:rsidRPr="0008564E" w:rsidRDefault="0008564E" w:rsidP="0008564E">
      <w:pPr>
        <w:pStyle w:val="ListParagraph"/>
        <w:numPr>
          <w:ilvl w:val="3"/>
          <w:numId w:val="4"/>
        </w:numPr>
        <w:ind w:left="1800"/>
        <w:jc w:val="both"/>
        <w:rPr>
          <w:rFonts w:ascii="Verdana" w:hAnsi="Verdana"/>
          <w:sz w:val="20"/>
          <w:szCs w:val="20"/>
        </w:rPr>
      </w:pPr>
      <w:r w:rsidRPr="0008564E">
        <w:rPr>
          <w:rFonts w:ascii="Verdana" w:hAnsi="Verdana"/>
          <w:sz w:val="20"/>
          <w:szCs w:val="20"/>
        </w:rPr>
        <w:t xml:space="preserve">Core Project </w:t>
      </w:r>
      <w:r w:rsidRPr="0008564E">
        <w:rPr>
          <w:rFonts w:ascii="Verdana" w:hAnsi="Verdana"/>
          <w:sz w:val="20"/>
          <w:szCs w:val="20"/>
        </w:rPr>
        <w:sym w:font="Wingdings" w:char="F0E0"/>
      </w:r>
      <w:r w:rsidRPr="0008564E">
        <w:rPr>
          <w:rFonts w:ascii="Verdana" w:hAnsi="Verdana"/>
          <w:sz w:val="20"/>
          <w:szCs w:val="20"/>
        </w:rPr>
        <w:t xml:space="preserve"> Consortium Name</w:t>
      </w:r>
    </w:p>
    <w:p w:rsidR="0008564E" w:rsidRPr="0008564E" w:rsidRDefault="0008564E" w:rsidP="0008564E">
      <w:pPr>
        <w:pStyle w:val="ListParagraph"/>
        <w:numPr>
          <w:ilvl w:val="3"/>
          <w:numId w:val="4"/>
        </w:numPr>
        <w:ind w:left="1800"/>
        <w:jc w:val="both"/>
        <w:rPr>
          <w:rFonts w:ascii="Verdana" w:hAnsi="Verdana"/>
          <w:sz w:val="20"/>
          <w:szCs w:val="20"/>
        </w:rPr>
      </w:pPr>
      <w:r w:rsidRPr="0008564E">
        <w:rPr>
          <w:rFonts w:ascii="Verdana" w:hAnsi="Verdana"/>
          <w:sz w:val="20"/>
          <w:szCs w:val="20"/>
        </w:rPr>
        <w:t xml:space="preserve">Non-Core </w:t>
      </w:r>
      <w:r w:rsidRPr="0008564E">
        <w:rPr>
          <w:rFonts w:ascii="Verdana" w:hAnsi="Verdana"/>
          <w:sz w:val="20"/>
          <w:szCs w:val="20"/>
        </w:rPr>
        <w:sym w:font="Wingdings" w:char="F0E0"/>
      </w:r>
      <w:r w:rsidRPr="0008564E">
        <w:rPr>
          <w:rFonts w:ascii="Verdana" w:hAnsi="Verdana"/>
          <w:sz w:val="20"/>
          <w:szCs w:val="20"/>
        </w:rPr>
        <w:t xml:space="preserve"> Industry or External Sponsor Name</w:t>
      </w:r>
    </w:p>
    <w:p w:rsidR="0008564E" w:rsidRPr="0008564E" w:rsidRDefault="0008564E" w:rsidP="0008564E">
      <w:pPr>
        <w:pStyle w:val="ListParagraph"/>
        <w:numPr>
          <w:ilvl w:val="3"/>
          <w:numId w:val="4"/>
        </w:numPr>
        <w:ind w:left="1800"/>
        <w:jc w:val="both"/>
        <w:rPr>
          <w:rFonts w:ascii="Verdana" w:hAnsi="Verdana"/>
          <w:sz w:val="20"/>
          <w:szCs w:val="20"/>
        </w:rPr>
      </w:pPr>
      <w:r w:rsidRPr="0008564E">
        <w:rPr>
          <w:rFonts w:ascii="Verdana" w:hAnsi="Verdana"/>
          <w:sz w:val="20"/>
          <w:szCs w:val="20"/>
        </w:rPr>
        <w:t xml:space="preserve">Modifications </w:t>
      </w:r>
      <w:r w:rsidRPr="0008564E">
        <w:rPr>
          <w:rFonts w:ascii="Verdana" w:hAnsi="Verdana"/>
          <w:sz w:val="20"/>
          <w:szCs w:val="20"/>
        </w:rPr>
        <w:sym w:font="Wingdings" w:char="F0E0"/>
      </w:r>
      <w:r w:rsidRPr="0008564E">
        <w:rPr>
          <w:rFonts w:ascii="Verdana" w:hAnsi="Verdana"/>
          <w:sz w:val="20"/>
          <w:szCs w:val="20"/>
        </w:rPr>
        <w:t xml:space="preserve"> Industry, Consortium or External Sponsor Name</w:t>
      </w:r>
    </w:p>
    <w:p w:rsidR="0008564E" w:rsidRPr="0008564E" w:rsidRDefault="0008564E" w:rsidP="0008564E">
      <w:pPr>
        <w:pStyle w:val="Heading3"/>
        <w:spacing w:before="0" w:after="240" w:line="240" w:lineRule="auto"/>
        <w:ind w:left="2160"/>
        <w:jc w:val="both"/>
        <w:rPr>
          <w:rFonts w:ascii="Verdana" w:hAnsi="Verdana"/>
          <w:b w:val="0"/>
          <w:color w:val="auto"/>
          <w:sz w:val="20"/>
          <w:szCs w:val="20"/>
        </w:rPr>
      </w:pPr>
      <w:r w:rsidRPr="0008564E">
        <w:rPr>
          <w:rFonts w:ascii="Verdana" w:hAnsi="Verdana"/>
          <w:b w:val="0"/>
          <w:noProof/>
          <w:color w:val="auto"/>
          <w:sz w:val="20"/>
          <w:szCs w:val="20"/>
        </w:rPr>
        <w:drawing>
          <wp:inline distT="0" distB="0" distL="0" distR="0" wp14:anchorId="35D24144" wp14:editId="5E1EA60B">
            <wp:extent cx="3878319" cy="4572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929457" cy="463228"/>
                    </a:xfrm>
                    <a:prstGeom prst="rect">
                      <a:avLst/>
                    </a:prstGeom>
                    <a:noFill/>
                    <a:ln>
                      <a:noFill/>
                    </a:ln>
                  </pic:spPr>
                </pic:pic>
              </a:graphicData>
            </a:graphic>
          </wp:inline>
        </w:drawing>
      </w:r>
    </w:p>
    <w:p w:rsidR="0008564E" w:rsidRPr="0008564E" w:rsidRDefault="0008564E" w:rsidP="0008564E">
      <w:pPr>
        <w:ind w:left="1440"/>
        <w:jc w:val="both"/>
        <w:rPr>
          <w:rFonts w:ascii="Verdana" w:hAnsi="Verdana"/>
          <w:sz w:val="20"/>
          <w:szCs w:val="20"/>
        </w:rPr>
      </w:pPr>
      <w:r w:rsidRPr="0008564E">
        <w:rPr>
          <w:rFonts w:ascii="Verdana" w:hAnsi="Verdana"/>
          <w:b/>
          <w:i/>
          <w:sz w:val="20"/>
          <w:szCs w:val="20"/>
        </w:rPr>
        <w:t>SF 1.2.1, Question 1.0</w:t>
      </w:r>
      <w:r w:rsidRPr="0008564E">
        <w:rPr>
          <w:rFonts w:ascii="Verdana" w:hAnsi="Verdana"/>
          <w:i/>
          <w:sz w:val="20"/>
          <w:szCs w:val="20"/>
        </w:rPr>
        <w:t>, Select the Lead Financial Unit</w:t>
      </w:r>
      <w:r w:rsidRPr="0008564E">
        <w:rPr>
          <w:rFonts w:ascii="Verdana" w:hAnsi="Verdana"/>
          <w:sz w:val="20"/>
          <w:szCs w:val="20"/>
        </w:rPr>
        <w:t xml:space="preserve"> </w:t>
      </w:r>
    </w:p>
    <w:p w:rsidR="0008564E" w:rsidRPr="0008564E" w:rsidRDefault="0008564E" w:rsidP="0008564E">
      <w:pPr>
        <w:pStyle w:val="ListParagraph"/>
        <w:numPr>
          <w:ilvl w:val="0"/>
          <w:numId w:val="3"/>
        </w:numPr>
        <w:jc w:val="both"/>
        <w:rPr>
          <w:rFonts w:ascii="Verdana" w:hAnsi="Verdana"/>
          <w:sz w:val="20"/>
          <w:szCs w:val="20"/>
        </w:rPr>
      </w:pPr>
      <w:r w:rsidRPr="0008564E">
        <w:rPr>
          <w:rFonts w:ascii="Verdana" w:hAnsi="Verdana"/>
          <w:sz w:val="20"/>
          <w:szCs w:val="20"/>
        </w:rPr>
        <w:t xml:space="preserve">New Membership </w:t>
      </w:r>
      <w:r w:rsidRPr="0008564E">
        <w:rPr>
          <w:rFonts w:ascii="Verdana" w:hAnsi="Verdana"/>
          <w:sz w:val="20"/>
          <w:szCs w:val="20"/>
        </w:rPr>
        <w:sym w:font="Wingdings" w:char="F0E0"/>
      </w:r>
      <w:r w:rsidRPr="0008564E">
        <w:rPr>
          <w:rFonts w:ascii="Verdana" w:hAnsi="Verdana"/>
          <w:sz w:val="20"/>
          <w:szCs w:val="20"/>
        </w:rPr>
        <w:t xml:space="preserve"> Leave the auto-populated information for the PI’s regular Lead Financial Unit</w:t>
      </w:r>
    </w:p>
    <w:p w:rsidR="0008564E" w:rsidRPr="0008564E" w:rsidRDefault="0008564E" w:rsidP="0008564E">
      <w:pPr>
        <w:pStyle w:val="ListParagraph"/>
        <w:numPr>
          <w:ilvl w:val="0"/>
          <w:numId w:val="3"/>
        </w:numPr>
        <w:jc w:val="both"/>
        <w:rPr>
          <w:rFonts w:ascii="Verdana" w:hAnsi="Verdana"/>
          <w:sz w:val="20"/>
          <w:szCs w:val="20"/>
        </w:rPr>
      </w:pPr>
      <w:r w:rsidRPr="0008564E">
        <w:rPr>
          <w:rFonts w:ascii="Verdana" w:hAnsi="Verdana"/>
          <w:sz w:val="20"/>
          <w:szCs w:val="20"/>
        </w:rPr>
        <w:t xml:space="preserve">Changes to Consortium  </w:t>
      </w:r>
      <w:r w:rsidRPr="0008564E">
        <w:rPr>
          <w:rFonts w:ascii="Verdana" w:hAnsi="Verdana"/>
          <w:sz w:val="20"/>
          <w:szCs w:val="20"/>
        </w:rPr>
        <w:sym w:font="Wingdings" w:char="F0E0"/>
      </w:r>
      <w:r w:rsidRPr="0008564E">
        <w:rPr>
          <w:rFonts w:ascii="Verdana" w:hAnsi="Verdana"/>
          <w:sz w:val="20"/>
          <w:szCs w:val="20"/>
        </w:rPr>
        <w:t xml:space="preserve"> Override auto populated info </w:t>
      </w:r>
      <w:r w:rsidRPr="0008564E">
        <w:rPr>
          <w:rFonts w:ascii="Verdana" w:hAnsi="Verdana"/>
          <w:sz w:val="20"/>
          <w:szCs w:val="20"/>
        </w:rPr>
        <w:sym w:font="Wingdings" w:char="F0E0"/>
      </w:r>
      <w:r w:rsidRPr="0008564E">
        <w:rPr>
          <w:rFonts w:ascii="Verdana" w:hAnsi="Verdana"/>
          <w:sz w:val="20"/>
          <w:szCs w:val="20"/>
        </w:rPr>
        <w:t xml:space="preserve"> Insert Consortium Code</w:t>
      </w:r>
    </w:p>
    <w:p w:rsidR="0008564E" w:rsidRPr="0008564E" w:rsidRDefault="0008564E" w:rsidP="0008564E">
      <w:pPr>
        <w:pStyle w:val="ListParagraph"/>
        <w:numPr>
          <w:ilvl w:val="0"/>
          <w:numId w:val="3"/>
        </w:numPr>
        <w:jc w:val="both"/>
        <w:rPr>
          <w:rFonts w:ascii="Verdana" w:hAnsi="Verdana"/>
          <w:sz w:val="20"/>
          <w:szCs w:val="20"/>
        </w:rPr>
      </w:pPr>
      <w:r w:rsidRPr="0008564E">
        <w:rPr>
          <w:rFonts w:ascii="Verdana" w:hAnsi="Verdana"/>
          <w:sz w:val="20"/>
          <w:szCs w:val="20"/>
        </w:rPr>
        <w:lastRenderedPageBreak/>
        <w:t xml:space="preserve">Changes to Consortium-funded project </w:t>
      </w:r>
      <w:r w:rsidRPr="0008564E">
        <w:rPr>
          <w:rFonts w:ascii="Verdana" w:hAnsi="Verdana"/>
          <w:sz w:val="20"/>
          <w:szCs w:val="20"/>
        </w:rPr>
        <w:sym w:font="Wingdings" w:char="F0E0"/>
      </w:r>
      <w:r w:rsidRPr="0008564E">
        <w:rPr>
          <w:rFonts w:ascii="Verdana" w:hAnsi="Verdana"/>
          <w:sz w:val="20"/>
          <w:szCs w:val="20"/>
        </w:rPr>
        <w:t xml:space="preserve"> Leave the auto-populated information for the PI’s regular Lead Financial Unit</w:t>
      </w:r>
    </w:p>
    <w:p w:rsidR="0008564E" w:rsidRPr="0008564E" w:rsidRDefault="0008564E" w:rsidP="0008564E">
      <w:pPr>
        <w:ind w:left="1440"/>
        <w:jc w:val="both"/>
        <w:rPr>
          <w:rFonts w:ascii="Verdana" w:hAnsi="Verdana"/>
          <w:i/>
          <w:sz w:val="20"/>
          <w:szCs w:val="20"/>
        </w:rPr>
      </w:pPr>
      <w:r w:rsidRPr="0008564E">
        <w:rPr>
          <w:rFonts w:ascii="Verdana" w:hAnsi="Verdana"/>
          <w:b/>
          <w:i/>
          <w:sz w:val="20"/>
          <w:szCs w:val="20"/>
        </w:rPr>
        <w:t>SF 1.1, Question 8.0</w:t>
      </w:r>
      <w:r w:rsidRPr="0008564E">
        <w:rPr>
          <w:rFonts w:ascii="Verdana" w:hAnsi="Verdana"/>
          <w:i/>
          <w:sz w:val="20"/>
          <w:szCs w:val="20"/>
        </w:rPr>
        <w:t xml:space="preserve">, has this proposal already been submitted to the sponsor?  </w:t>
      </w:r>
    </w:p>
    <w:p w:rsidR="0008564E" w:rsidRPr="0008564E" w:rsidRDefault="0008564E" w:rsidP="0008564E">
      <w:pPr>
        <w:ind w:left="2160"/>
        <w:jc w:val="both"/>
        <w:rPr>
          <w:rFonts w:ascii="Verdana" w:hAnsi="Verdana"/>
          <w:i/>
          <w:sz w:val="20"/>
          <w:szCs w:val="20"/>
        </w:rPr>
      </w:pPr>
      <w:r w:rsidRPr="0008564E">
        <w:rPr>
          <w:rFonts w:ascii="Verdana" w:hAnsi="Verdana"/>
          <w:b/>
          <w:noProof/>
          <w:sz w:val="20"/>
          <w:szCs w:val="20"/>
        </w:rPr>
        <w:drawing>
          <wp:inline distT="0" distB="0" distL="0" distR="0" wp14:anchorId="58D4DF38" wp14:editId="79843E68">
            <wp:extent cx="4010025" cy="4256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085249" cy="433679"/>
                    </a:xfrm>
                    <a:prstGeom prst="rect">
                      <a:avLst/>
                    </a:prstGeom>
                    <a:noFill/>
                    <a:ln>
                      <a:noFill/>
                    </a:ln>
                  </pic:spPr>
                </pic:pic>
              </a:graphicData>
            </a:graphic>
          </wp:inline>
        </w:drawing>
      </w:r>
    </w:p>
    <w:p w:rsidR="0008564E" w:rsidRPr="0008564E" w:rsidRDefault="0008564E" w:rsidP="0008564E">
      <w:pPr>
        <w:ind w:left="1440"/>
        <w:jc w:val="both"/>
        <w:rPr>
          <w:rFonts w:ascii="Verdana" w:hAnsi="Verdana"/>
          <w:sz w:val="20"/>
          <w:szCs w:val="20"/>
        </w:rPr>
      </w:pPr>
      <w:r w:rsidRPr="0008564E">
        <w:rPr>
          <w:rFonts w:ascii="Verdana" w:hAnsi="Verdana"/>
          <w:b/>
          <w:i/>
          <w:sz w:val="20"/>
          <w:szCs w:val="20"/>
        </w:rPr>
        <w:t>SF 1.2, Question 4.0</w:t>
      </w:r>
      <w:r w:rsidRPr="0008564E">
        <w:rPr>
          <w:rFonts w:ascii="Verdana" w:hAnsi="Verdana"/>
          <w:i/>
          <w:sz w:val="20"/>
          <w:szCs w:val="20"/>
        </w:rPr>
        <w:t>, Indicate whether this is a Grants.gov funding announcement and if so, whether you want to submit via system to system or not.</w:t>
      </w:r>
      <w:r w:rsidRPr="0008564E">
        <w:rPr>
          <w:rFonts w:ascii="Verdana" w:hAnsi="Verdana"/>
          <w:sz w:val="20"/>
          <w:szCs w:val="20"/>
        </w:rPr>
        <w:t xml:space="preserve"> </w:t>
      </w:r>
      <w:r w:rsidRPr="0008564E">
        <w:rPr>
          <w:rFonts w:ascii="Verdana" w:hAnsi="Verdana"/>
          <w:sz w:val="20"/>
          <w:szCs w:val="20"/>
        </w:rPr>
        <w:sym w:font="Wingdings" w:char="F0E0"/>
      </w:r>
      <w:r w:rsidRPr="0008564E">
        <w:rPr>
          <w:rFonts w:ascii="Verdana" w:hAnsi="Verdana"/>
          <w:sz w:val="20"/>
          <w:szCs w:val="20"/>
        </w:rPr>
        <w:t xml:space="preserve"> OTHER</w:t>
      </w:r>
    </w:p>
    <w:p w:rsidR="0008564E" w:rsidRPr="0008564E" w:rsidRDefault="0008564E" w:rsidP="0008564E">
      <w:pPr>
        <w:ind w:left="1440"/>
        <w:jc w:val="both"/>
        <w:rPr>
          <w:rFonts w:ascii="Verdana" w:hAnsi="Verdana"/>
          <w:sz w:val="20"/>
          <w:szCs w:val="20"/>
        </w:rPr>
      </w:pPr>
      <w:r w:rsidRPr="0008564E">
        <w:rPr>
          <w:rFonts w:ascii="Verdana" w:hAnsi="Verdana"/>
          <w:b/>
          <w:i/>
          <w:sz w:val="20"/>
          <w:szCs w:val="20"/>
        </w:rPr>
        <w:t>SF 1.2, Question 5.0</w:t>
      </w:r>
      <w:r w:rsidRPr="0008564E">
        <w:rPr>
          <w:rFonts w:ascii="Verdana" w:hAnsi="Verdana"/>
          <w:i/>
          <w:sz w:val="20"/>
          <w:szCs w:val="20"/>
        </w:rPr>
        <w:t>, who will submit the proposal?</w:t>
      </w:r>
      <w:r w:rsidRPr="0008564E">
        <w:rPr>
          <w:rFonts w:ascii="Verdana" w:hAnsi="Verdana"/>
          <w:sz w:val="20"/>
          <w:szCs w:val="20"/>
        </w:rPr>
        <w:t xml:space="preserve"> </w:t>
      </w:r>
      <w:r w:rsidRPr="0008564E">
        <w:rPr>
          <w:rFonts w:ascii="Verdana" w:hAnsi="Verdana"/>
          <w:sz w:val="20"/>
          <w:szCs w:val="20"/>
        </w:rPr>
        <w:sym w:font="Wingdings" w:char="F0E0"/>
      </w:r>
      <w:r w:rsidRPr="0008564E">
        <w:rPr>
          <w:rFonts w:ascii="Verdana" w:hAnsi="Verdana"/>
          <w:sz w:val="20"/>
          <w:szCs w:val="20"/>
        </w:rPr>
        <w:t xml:space="preserve"> ORSPA</w:t>
      </w:r>
    </w:p>
    <w:p w:rsidR="0008564E" w:rsidRPr="0008564E" w:rsidRDefault="0008564E" w:rsidP="0008564E">
      <w:pPr>
        <w:ind w:left="1440"/>
        <w:jc w:val="both"/>
        <w:rPr>
          <w:rFonts w:ascii="Verdana" w:hAnsi="Verdana"/>
          <w:sz w:val="20"/>
          <w:szCs w:val="20"/>
        </w:rPr>
      </w:pPr>
      <w:r w:rsidRPr="0008564E">
        <w:rPr>
          <w:rFonts w:ascii="Verdana" w:hAnsi="Verdana"/>
          <w:b/>
          <w:i/>
          <w:sz w:val="20"/>
          <w:szCs w:val="20"/>
        </w:rPr>
        <w:t>SF 1.2, Question 6.0</w:t>
      </w:r>
      <w:r w:rsidRPr="0008564E">
        <w:rPr>
          <w:rFonts w:ascii="Verdana" w:hAnsi="Verdana"/>
          <w:i/>
          <w:sz w:val="20"/>
          <w:szCs w:val="20"/>
        </w:rPr>
        <w:t>, Instrument Type</w:t>
      </w:r>
      <w:r w:rsidRPr="0008564E">
        <w:rPr>
          <w:rFonts w:ascii="Verdana" w:hAnsi="Verdana"/>
          <w:sz w:val="20"/>
          <w:szCs w:val="20"/>
        </w:rPr>
        <w:t xml:space="preserve"> </w:t>
      </w:r>
      <w:r w:rsidRPr="0008564E">
        <w:rPr>
          <w:rFonts w:ascii="Verdana" w:hAnsi="Verdana"/>
          <w:sz w:val="20"/>
          <w:szCs w:val="20"/>
        </w:rPr>
        <w:sym w:font="Wingdings" w:char="F0E0"/>
      </w:r>
      <w:r w:rsidRPr="0008564E">
        <w:rPr>
          <w:rFonts w:ascii="Verdana" w:hAnsi="Verdana"/>
          <w:sz w:val="20"/>
          <w:szCs w:val="20"/>
        </w:rPr>
        <w:t xml:space="preserve"> Contract</w:t>
      </w:r>
    </w:p>
    <w:p w:rsidR="0008564E" w:rsidRPr="0008564E" w:rsidRDefault="0008564E" w:rsidP="0008564E">
      <w:pPr>
        <w:ind w:left="1440"/>
        <w:jc w:val="both"/>
        <w:rPr>
          <w:rFonts w:ascii="Verdana" w:hAnsi="Verdana"/>
          <w:sz w:val="20"/>
          <w:szCs w:val="20"/>
        </w:rPr>
      </w:pPr>
      <w:r w:rsidRPr="0008564E">
        <w:rPr>
          <w:rFonts w:ascii="Verdana" w:hAnsi="Verdana"/>
          <w:b/>
          <w:i/>
          <w:sz w:val="20"/>
          <w:szCs w:val="20"/>
        </w:rPr>
        <w:t>SF 1.2.1, Question 1.0</w:t>
      </w:r>
      <w:r w:rsidRPr="0008564E">
        <w:rPr>
          <w:rFonts w:ascii="Verdana" w:hAnsi="Verdana"/>
          <w:i/>
          <w:sz w:val="20"/>
          <w:szCs w:val="20"/>
        </w:rPr>
        <w:t>, Select the Lead Financial Unit</w:t>
      </w:r>
      <w:r w:rsidRPr="0008564E">
        <w:rPr>
          <w:rFonts w:ascii="Verdana" w:hAnsi="Verdana"/>
          <w:sz w:val="20"/>
          <w:szCs w:val="20"/>
        </w:rPr>
        <w:t xml:space="preserve"> </w:t>
      </w:r>
    </w:p>
    <w:p w:rsidR="0008564E" w:rsidRPr="0008564E" w:rsidRDefault="0008564E" w:rsidP="0008564E">
      <w:pPr>
        <w:ind w:left="1440"/>
        <w:jc w:val="both"/>
        <w:rPr>
          <w:rFonts w:ascii="Verdana" w:hAnsi="Verdana"/>
          <w:sz w:val="20"/>
          <w:szCs w:val="20"/>
        </w:rPr>
      </w:pPr>
      <w:r w:rsidRPr="0008564E">
        <w:rPr>
          <w:rFonts w:ascii="Verdana" w:hAnsi="Verdana"/>
          <w:sz w:val="20"/>
          <w:szCs w:val="20"/>
        </w:rPr>
        <w:t>Insert Consortium Code (will need to override the auto-populated information)</w:t>
      </w:r>
    </w:p>
    <w:p w:rsidR="0008564E" w:rsidRPr="0008564E" w:rsidRDefault="0008564E" w:rsidP="0008564E">
      <w:pPr>
        <w:jc w:val="both"/>
        <w:rPr>
          <w:rFonts w:ascii="Verdana" w:hAnsi="Verdana"/>
          <w:i/>
          <w:sz w:val="20"/>
          <w:szCs w:val="20"/>
        </w:rPr>
      </w:pPr>
      <w:r w:rsidRPr="0008564E">
        <w:rPr>
          <w:rFonts w:ascii="Verdana" w:hAnsi="Verdana"/>
          <w:b/>
          <w:noProof/>
          <w:sz w:val="20"/>
          <w:szCs w:val="20"/>
        </w:rPr>
        <w:drawing>
          <wp:inline distT="0" distB="0" distL="0" distR="0" wp14:anchorId="615B1E88" wp14:editId="7FAF1FE5">
            <wp:extent cx="6619875" cy="4476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lect Unit.jpg"/>
                    <pic:cNvPicPr/>
                  </pic:nvPicPr>
                  <pic:blipFill>
                    <a:blip r:embed="rId64">
                      <a:extLst>
                        <a:ext uri="{28A0092B-C50C-407E-A947-70E740481C1C}">
                          <a14:useLocalDpi xmlns:a14="http://schemas.microsoft.com/office/drawing/2010/main" val="0"/>
                        </a:ext>
                      </a:extLst>
                    </a:blip>
                    <a:stretch>
                      <a:fillRect/>
                    </a:stretch>
                  </pic:blipFill>
                  <pic:spPr>
                    <a:xfrm>
                      <a:off x="0" y="0"/>
                      <a:ext cx="6619875" cy="447675"/>
                    </a:xfrm>
                    <a:prstGeom prst="rect">
                      <a:avLst/>
                    </a:prstGeom>
                  </pic:spPr>
                </pic:pic>
              </a:graphicData>
            </a:graphic>
          </wp:inline>
        </w:drawing>
      </w:r>
    </w:p>
    <w:p w:rsidR="0008564E" w:rsidRPr="0008564E" w:rsidRDefault="0008564E" w:rsidP="0008564E">
      <w:pPr>
        <w:ind w:left="1440"/>
        <w:jc w:val="both"/>
        <w:rPr>
          <w:rFonts w:ascii="Verdana" w:hAnsi="Verdana"/>
          <w:sz w:val="20"/>
          <w:szCs w:val="20"/>
        </w:rPr>
      </w:pPr>
      <w:r w:rsidRPr="0008564E">
        <w:rPr>
          <w:rFonts w:ascii="Verdana" w:hAnsi="Verdana"/>
          <w:b/>
          <w:i/>
          <w:sz w:val="20"/>
          <w:szCs w:val="20"/>
        </w:rPr>
        <w:t>SF 1.2.1, Question 3.0</w:t>
      </w:r>
      <w:r w:rsidRPr="0008564E">
        <w:rPr>
          <w:rFonts w:ascii="Verdana" w:hAnsi="Verdana"/>
          <w:i/>
          <w:sz w:val="20"/>
          <w:szCs w:val="20"/>
        </w:rPr>
        <w:t>, Investigator Allocations</w:t>
      </w:r>
      <w:r w:rsidRPr="0008564E">
        <w:rPr>
          <w:rFonts w:ascii="Verdana" w:hAnsi="Verdana"/>
          <w:sz w:val="20"/>
          <w:szCs w:val="20"/>
        </w:rPr>
        <w:t xml:space="preserve"> – </w:t>
      </w:r>
    </w:p>
    <w:p w:rsidR="0008564E" w:rsidRPr="0008564E" w:rsidRDefault="0008564E" w:rsidP="0008564E">
      <w:pPr>
        <w:ind w:left="1440"/>
        <w:jc w:val="both"/>
        <w:rPr>
          <w:rFonts w:ascii="Verdana" w:hAnsi="Verdana"/>
          <w:sz w:val="20"/>
          <w:szCs w:val="20"/>
        </w:rPr>
      </w:pPr>
      <w:r w:rsidRPr="0008564E">
        <w:rPr>
          <w:rFonts w:ascii="Verdana" w:hAnsi="Verdana"/>
          <w:sz w:val="20"/>
          <w:szCs w:val="20"/>
        </w:rPr>
        <w:t>Leave the first box as the auto-generated allocation (PI’s regular Lead Financial Unit information) and manually input the correct Consortium Code in the ABOR column (this information should match the answer in 1.2.1 Question 1.0)</w:t>
      </w:r>
    </w:p>
    <w:p w:rsidR="0008564E" w:rsidRPr="0008564E" w:rsidRDefault="0008564E" w:rsidP="0008564E">
      <w:pPr>
        <w:jc w:val="both"/>
        <w:rPr>
          <w:rFonts w:ascii="Verdana" w:hAnsi="Verdana"/>
          <w:i/>
          <w:sz w:val="20"/>
          <w:szCs w:val="20"/>
        </w:rPr>
      </w:pPr>
      <w:r w:rsidRPr="0008564E">
        <w:rPr>
          <w:rFonts w:ascii="Verdana" w:hAnsi="Verdana"/>
          <w:b/>
          <w:noProof/>
          <w:sz w:val="20"/>
          <w:szCs w:val="20"/>
        </w:rPr>
        <w:drawing>
          <wp:inline distT="0" distB="0" distL="0" distR="0" wp14:anchorId="7C6781E2" wp14:editId="29EEB84F">
            <wp:extent cx="6419850" cy="1323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llocations.jpg"/>
                    <pic:cNvPicPr/>
                  </pic:nvPicPr>
                  <pic:blipFill>
                    <a:blip r:embed="rId65">
                      <a:extLst>
                        <a:ext uri="{28A0092B-C50C-407E-A947-70E740481C1C}">
                          <a14:useLocalDpi xmlns:a14="http://schemas.microsoft.com/office/drawing/2010/main" val="0"/>
                        </a:ext>
                      </a:extLst>
                    </a:blip>
                    <a:stretch>
                      <a:fillRect/>
                    </a:stretch>
                  </pic:blipFill>
                  <pic:spPr>
                    <a:xfrm>
                      <a:off x="0" y="0"/>
                      <a:ext cx="6419850" cy="1323975"/>
                    </a:xfrm>
                    <a:prstGeom prst="rect">
                      <a:avLst/>
                    </a:prstGeom>
                  </pic:spPr>
                </pic:pic>
              </a:graphicData>
            </a:graphic>
          </wp:inline>
        </w:drawing>
      </w:r>
    </w:p>
    <w:p w:rsidR="0008564E" w:rsidRPr="0008564E" w:rsidRDefault="0008564E" w:rsidP="0008564E">
      <w:pPr>
        <w:ind w:left="2160"/>
        <w:jc w:val="both"/>
        <w:rPr>
          <w:rFonts w:ascii="Verdana" w:hAnsi="Verdana"/>
          <w:i/>
          <w:sz w:val="20"/>
          <w:szCs w:val="20"/>
        </w:rPr>
      </w:pPr>
    </w:p>
    <w:p w:rsidR="0008564E" w:rsidRPr="0008564E" w:rsidRDefault="0008564E" w:rsidP="0008564E">
      <w:pPr>
        <w:ind w:left="1440"/>
        <w:jc w:val="both"/>
        <w:rPr>
          <w:rFonts w:ascii="Verdana" w:hAnsi="Verdana"/>
          <w:sz w:val="20"/>
          <w:szCs w:val="20"/>
          <w:highlight w:val="yellow"/>
        </w:rPr>
      </w:pPr>
      <w:r w:rsidRPr="0008564E">
        <w:rPr>
          <w:rFonts w:ascii="Verdana" w:hAnsi="Verdana"/>
          <w:b/>
          <w:i/>
          <w:sz w:val="20"/>
          <w:szCs w:val="20"/>
        </w:rPr>
        <w:t>SF 2.1</w:t>
      </w:r>
      <w:r w:rsidRPr="0008564E">
        <w:rPr>
          <w:rFonts w:ascii="Verdana" w:hAnsi="Verdana"/>
          <w:sz w:val="20"/>
          <w:szCs w:val="20"/>
        </w:rPr>
        <w:t xml:space="preserve">, </w:t>
      </w:r>
      <w:r w:rsidRPr="0008564E">
        <w:rPr>
          <w:rFonts w:ascii="Verdana" w:hAnsi="Verdana"/>
          <w:i/>
          <w:sz w:val="20"/>
          <w:szCs w:val="20"/>
        </w:rPr>
        <w:t>Special Reviews</w:t>
      </w:r>
    </w:p>
    <w:p w:rsidR="0008564E" w:rsidRPr="0008564E" w:rsidRDefault="0008564E" w:rsidP="0008564E">
      <w:pPr>
        <w:pStyle w:val="ListParagraph"/>
        <w:numPr>
          <w:ilvl w:val="3"/>
          <w:numId w:val="4"/>
        </w:numPr>
        <w:ind w:left="1800"/>
        <w:jc w:val="both"/>
        <w:rPr>
          <w:rFonts w:ascii="Verdana" w:hAnsi="Verdana"/>
          <w:sz w:val="20"/>
          <w:szCs w:val="20"/>
        </w:rPr>
      </w:pPr>
      <w:r w:rsidRPr="0008564E">
        <w:rPr>
          <w:rFonts w:ascii="Verdana" w:hAnsi="Verdana"/>
          <w:sz w:val="20"/>
          <w:szCs w:val="20"/>
        </w:rPr>
        <w:t xml:space="preserve">New Membership </w:t>
      </w:r>
      <w:r w:rsidRPr="0008564E">
        <w:rPr>
          <w:rFonts w:ascii="Verdana" w:hAnsi="Verdana"/>
          <w:sz w:val="20"/>
          <w:szCs w:val="20"/>
        </w:rPr>
        <w:sym w:font="Wingdings" w:char="F0E0"/>
      </w:r>
      <w:r w:rsidRPr="0008564E">
        <w:rPr>
          <w:rFonts w:ascii="Verdana" w:hAnsi="Verdana"/>
          <w:sz w:val="20"/>
          <w:szCs w:val="20"/>
        </w:rPr>
        <w:t>“No” to all Questions</w:t>
      </w:r>
    </w:p>
    <w:p w:rsidR="0008564E" w:rsidRPr="0008564E" w:rsidRDefault="0008564E" w:rsidP="0008564E">
      <w:pPr>
        <w:pStyle w:val="ListParagraph"/>
        <w:numPr>
          <w:ilvl w:val="3"/>
          <w:numId w:val="4"/>
        </w:numPr>
        <w:ind w:left="1800"/>
        <w:jc w:val="both"/>
        <w:rPr>
          <w:rFonts w:ascii="Verdana" w:hAnsi="Verdana"/>
          <w:sz w:val="20"/>
          <w:szCs w:val="20"/>
        </w:rPr>
      </w:pPr>
      <w:r w:rsidRPr="0008564E">
        <w:rPr>
          <w:rFonts w:ascii="Verdana" w:hAnsi="Verdana"/>
          <w:sz w:val="20"/>
          <w:szCs w:val="20"/>
        </w:rPr>
        <w:t xml:space="preserve">Consortium Funded </w:t>
      </w:r>
      <w:r w:rsidRPr="0008564E">
        <w:rPr>
          <w:rFonts w:ascii="Verdana" w:hAnsi="Verdana"/>
          <w:sz w:val="20"/>
          <w:szCs w:val="20"/>
        </w:rPr>
        <w:sym w:font="Wingdings" w:char="F0E0"/>
      </w:r>
      <w:r w:rsidRPr="0008564E">
        <w:rPr>
          <w:rFonts w:ascii="Verdana" w:hAnsi="Verdana"/>
          <w:sz w:val="20"/>
          <w:szCs w:val="20"/>
        </w:rPr>
        <w:t xml:space="preserve"> According to project</w:t>
      </w:r>
    </w:p>
    <w:p w:rsidR="0008564E" w:rsidRPr="0008564E" w:rsidRDefault="0008564E" w:rsidP="0008564E">
      <w:pPr>
        <w:ind w:left="1440"/>
        <w:jc w:val="both"/>
        <w:rPr>
          <w:rFonts w:ascii="Verdana" w:hAnsi="Verdana"/>
          <w:sz w:val="20"/>
          <w:szCs w:val="20"/>
        </w:rPr>
      </w:pPr>
      <w:r w:rsidRPr="0008564E">
        <w:rPr>
          <w:rFonts w:ascii="Verdana" w:hAnsi="Verdana"/>
          <w:b/>
          <w:i/>
          <w:sz w:val="20"/>
          <w:szCs w:val="20"/>
        </w:rPr>
        <w:t>SF 4.2, Question 2.0,</w:t>
      </w:r>
      <w:r w:rsidRPr="0008564E">
        <w:rPr>
          <w:rFonts w:ascii="Verdana" w:hAnsi="Verdana"/>
          <w:i/>
          <w:sz w:val="20"/>
          <w:szCs w:val="20"/>
        </w:rPr>
        <w:t xml:space="preserve"> Delivery Instructions</w:t>
      </w:r>
      <w:r w:rsidRPr="0008564E">
        <w:rPr>
          <w:rFonts w:ascii="Verdana" w:hAnsi="Verdana"/>
          <w:sz w:val="20"/>
          <w:szCs w:val="20"/>
        </w:rPr>
        <w:t xml:space="preserve"> – “Internal”</w:t>
      </w:r>
    </w:p>
    <w:p w:rsidR="0008564E" w:rsidRPr="0008564E" w:rsidRDefault="0008564E" w:rsidP="0008564E">
      <w:pPr>
        <w:ind w:left="1440"/>
        <w:jc w:val="both"/>
        <w:rPr>
          <w:rFonts w:ascii="Verdana" w:hAnsi="Verdana"/>
          <w:sz w:val="20"/>
          <w:szCs w:val="20"/>
        </w:rPr>
      </w:pPr>
      <w:r w:rsidRPr="0008564E">
        <w:rPr>
          <w:rFonts w:ascii="Verdana" w:hAnsi="Verdana"/>
          <w:b/>
          <w:i/>
          <w:sz w:val="20"/>
          <w:szCs w:val="20"/>
        </w:rPr>
        <w:t>SF 4.2, Question 3.0</w:t>
      </w:r>
      <w:r w:rsidRPr="0008564E">
        <w:rPr>
          <w:rFonts w:ascii="Verdana" w:hAnsi="Verdana"/>
          <w:i/>
          <w:sz w:val="20"/>
          <w:szCs w:val="20"/>
        </w:rPr>
        <w:t>, Application Submission Deadline Date and Time</w:t>
      </w:r>
      <w:r w:rsidRPr="0008564E">
        <w:rPr>
          <w:rFonts w:ascii="Verdana" w:hAnsi="Verdana"/>
          <w:sz w:val="20"/>
          <w:szCs w:val="20"/>
        </w:rPr>
        <w:t xml:space="preserve"> – Select a Date when the RA expects all Department Approvals to be Complete </w:t>
      </w:r>
    </w:p>
    <w:p w:rsidR="0008564E" w:rsidRPr="0008564E" w:rsidRDefault="0008564E" w:rsidP="0008564E">
      <w:pPr>
        <w:ind w:left="1440"/>
        <w:jc w:val="both"/>
        <w:rPr>
          <w:rFonts w:ascii="Verdana" w:hAnsi="Verdana"/>
          <w:sz w:val="20"/>
          <w:szCs w:val="20"/>
        </w:rPr>
      </w:pPr>
      <w:r w:rsidRPr="0008564E">
        <w:rPr>
          <w:rFonts w:ascii="Verdana" w:hAnsi="Verdana"/>
          <w:b/>
          <w:i/>
          <w:sz w:val="20"/>
          <w:szCs w:val="20"/>
        </w:rPr>
        <w:t>SF 9.2, Question 1.0</w:t>
      </w:r>
      <w:r w:rsidRPr="0008564E">
        <w:rPr>
          <w:rFonts w:ascii="Verdana" w:hAnsi="Verdana"/>
          <w:sz w:val="20"/>
          <w:szCs w:val="20"/>
        </w:rPr>
        <w:t xml:space="preserve"> – Click on “Links to Budget Form”</w:t>
      </w:r>
    </w:p>
    <w:p w:rsidR="0008564E" w:rsidRPr="0008564E" w:rsidRDefault="0008564E" w:rsidP="0008564E">
      <w:pPr>
        <w:ind w:left="2160"/>
        <w:jc w:val="both"/>
        <w:rPr>
          <w:rFonts w:ascii="Verdana" w:hAnsi="Verdana"/>
          <w:sz w:val="20"/>
          <w:szCs w:val="20"/>
        </w:rPr>
      </w:pPr>
      <w:r w:rsidRPr="0008564E">
        <w:rPr>
          <w:rFonts w:ascii="Verdana" w:hAnsi="Verdana"/>
          <w:b/>
          <w:noProof/>
          <w:sz w:val="20"/>
          <w:szCs w:val="20"/>
        </w:rPr>
        <w:lastRenderedPageBreak/>
        <w:drawing>
          <wp:inline distT="0" distB="0" distL="0" distR="0" wp14:anchorId="46217641" wp14:editId="0CC2875D">
            <wp:extent cx="3762375" cy="552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762375" cy="552450"/>
                    </a:xfrm>
                    <a:prstGeom prst="rect">
                      <a:avLst/>
                    </a:prstGeom>
                    <a:noFill/>
                    <a:ln>
                      <a:noFill/>
                    </a:ln>
                  </pic:spPr>
                </pic:pic>
              </a:graphicData>
            </a:graphic>
          </wp:inline>
        </w:drawing>
      </w:r>
    </w:p>
    <w:p w:rsidR="0008564E" w:rsidRPr="0008564E" w:rsidRDefault="0008564E" w:rsidP="0008564E">
      <w:pPr>
        <w:ind w:left="1440"/>
        <w:jc w:val="both"/>
        <w:rPr>
          <w:rFonts w:ascii="Verdana" w:hAnsi="Verdana"/>
          <w:sz w:val="20"/>
          <w:szCs w:val="20"/>
        </w:rPr>
      </w:pPr>
      <w:r w:rsidRPr="0008564E">
        <w:rPr>
          <w:rFonts w:ascii="Verdana" w:hAnsi="Verdana"/>
          <w:b/>
          <w:sz w:val="20"/>
          <w:szCs w:val="20"/>
        </w:rPr>
        <w:t>BM Question 7.0</w:t>
      </w:r>
      <w:r w:rsidRPr="0008564E">
        <w:rPr>
          <w:rFonts w:ascii="Verdana" w:hAnsi="Verdana"/>
          <w:sz w:val="20"/>
          <w:szCs w:val="20"/>
        </w:rPr>
        <w:t>, Direct Cost Target – Leave at $0</w:t>
      </w:r>
    </w:p>
    <w:p w:rsidR="0008564E" w:rsidRPr="0008564E" w:rsidRDefault="0008564E" w:rsidP="0008564E">
      <w:pPr>
        <w:ind w:left="1440"/>
        <w:jc w:val="both"/>
        <w:rPr>
          <w:rFonts w:ascii="Verdana" w:hAnsi="Verdana"/>
          <w:sz w:val="20"/>
          <w:szCs w:val="20"/>
        </w:rPr>
      </w:pPr>
      <w:r w:rsidRPr="0008564E">
        <w:rPr>
          <w:rFonts w:ascii="Verdana" w:hAnsi="Verdana"/>
          <w:b/>
          <w:sz w:val="20"/>
          <w:szCs w:val="20"/>
        </w:rPr>
        <w:t xml:space="preserve">BM Question 4.0, </w:t>
      </w:r>
      <w:r w:rsidRPr="0008564E">
        <w:rPr>
          <w:rFonts w:ascii="Verdana" w:hAnsi="Verdana"/>
          <w:sz w:val="20"/>
          <w:szCs w:val="20"/>
        </w:rPr>
        <w:t>Enter Consortium F&amp;A Rate and “TDC”</w:t>
      </w:r>
    </w:p>
    <w:p w:rsidR="0008564E" w:rsidRPr="0008564E" w:rsidRDefault="0008564E" w:rsidP="0008564E">
      <w:pPr>
        <w:ind w:left="1440"/>
        <w:jc w:val="both"/>
        <w:rPr>
          <w:rFonts w:ascii="Verdana" w:hAnsi="Verdana"/>
          <w:sz w:val="20"/>
          <w:szCs w:val="20"/>
        </w:rPr>
      </w:pPr>
      <w:r w:rsidRPr="0008564E">
        <w:rPr>
          <w:rFonts w:ascii="Verdana" w:hAnsi="Verdana"/>
          <w:b/>
          <w:sz w:val="20"/>
          <w:szCs w:val="20"/>
        </w:rPr>
        <w:t>BM Question 8.0</w:t>
      </w:r>
      <w:r w:rsidRPr="0008564E">
        <w:rPr>
          <w:rFonts w:ascii="Verdana" w:hAnsi="Verdana"/>
          <w:sz w:val="20"/>
          <w:szCs w:val="20"/>
        </w:rPr>
        <w:t xml:space="preserve">, Match Answer from 1.2 Question 4.0 </w:t>
      </w:r>
    </w:p>
    <w:p w:rsidR="0008564E" w:rsidRPr="0008564E" w:rsidRDefault="0008564E" w:rsidP="0008564E">
      <w:pPr>
        <w:ind w:left="1440"/>
        <w:jc w:val="both"/>
        <w:rPr>
          <w:rFonts w:ascii="Verdana" w:hAnsi="Verdana"/>
          <w:sz w:val="20"/>
          <w:szCs w:val="20"/>
        </w:rPr>
      </w:pPr>
      <w:r w:rsidRPr="0008564E">
        <w:rPr>
          <w:rFonts w:ascii="Verdana" w:hAnsi="Verdana"/>
          <w:b/>
          <w:sz w:val="20"/>
          <w:szCs w:val="20"/>
        </w:rPr>
        <w:t>BM Question 9.0</w:t>
      </w:r>
      <w:r w:rsidRPr="0008564E">
        <w:rPr>
          <w:rFonts w:ascii="Verdana" w:hAnsi="Verdana"/>
          <w:sz w:val="20"/>
          <w:szCs w:val="20"/>
        </w:rPr>
        <w:t>, “Consortium established F&amp;A rate.</w:t>
      </w:r>
    </w:p>
    <w:p w:rsidR="0008564E" w:rsidRPr="0008564E" w:rsidRDefault="0008564E" w:rsidP="0008564E">
      <w:pPr>
        <w:ind w:left="1440"/>
        <w:jc w:val="both"/>
        <w:rPr>
          <w:rFonts w:ascii="Verdana" w:hAnsi="Verdana"/>
          <w:sz w:val="20"/>
          <w:szCs w:val="20"/>
        </w:rPr>
      </w:pPr>
      <w:r w:rsidRPr="0008564E">
        <w:rPr>
          <w:rFonts w:ascii="Verdana" w:hAnsi="Verdana"/>
          <w:b/>
          <w:sz w:val="20"/>
          <w:szCs w:val="20"/>
        </w:rPr>
        <w:t xml:space="preserve">BM Sponsor Budget, </w:t>
      </w:r>
      <w:r w:rsidRPr="0008564E">
        <w:rPr>
          <w:rFonts w:ascii="Verdana" w:hAnsi="Verdana"/>
          <w:sz w:val="20"/>
          <w:szCs w:val="20"/>
        </w:rPr>
        <w:t>Used for the amount being contributed in cash ONLY.</w:t>
      </w:r>
    </w:p>
    <w:p w:rsidR="0008564E" w:rsidRPr="0008564E" w:rsidRDefault="0008564E" w:rsidP="0008564E">
      <w:pPr>
        <w:ind w:left="1440"/>
        <w:jc w:val="both"/>
        <w:rPr>
          <w:rFonts w:ascii="Verdana" w:hAnsi="Verdana"/>
          <w:i/>
          <w:sz w:val="20"/>
          <w:szCs w:val="20"/>
        </w:rPr>
      </w:pPr>
      <w:r w:rsidRPr="0008564E">
        <w:rPr>
          <w:rFonts w:ascii="Verdana" w:hAnsi="Verdana"/>
          <w:i/>
          <w:noProof/>
          <w:sz w:val="20"/>
          <w:szCs w:val="20"/>
        </w:rPr>
        <w:drawing>
          <wp:inline distT="0" distB="0" distL="0" distR="0" wp14:anchorId="1DCFB5E8" wp14:editId="448244D2">
            <wp:extent cx="3875325" cy="11715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920371" cy="1185193"/>
                    </a:xfrm>
                    <a:prstGeom prst="rect">
                      <a:avLst/>
                    </a:prstGeom>
                    <a:noFill/>
                    <a:ln>
                      <a:noFill/>
                    </a:ln>
                  </pic:spPr>
                </pic:pic>
              </a:graphicData>
            </a:graphic>
          </wp:inline>
        </w:drawing>
      </w:r>
    </w:p>
    <w:p w:rsidR="0008564E" w:rsidRPr="0008564E" w:rsidRDefault="0008564E" w:rsidP="0008564E">
      <w:pPr>
        <w:pStyle w:val="Heading5"/>
        <w:spacing w:before="0" w:after="240" w:line="240" w:lineRule="auto"/>
        <w:ind w:left="0" w:firstLine="720"/>
        <w:jc w:val="both"/>
        <w:rPr>
          <w:rFonts w:ascii="Verdana" w:hAnsi="Verdana"/>
          <w:color w:val="auto"/>
          <w:szCs w:val="20"/>
        </w:rPr>
      </w:pPr>
      <w:r w:rsidRPr="0008564E">
        <w:rPr>
          <w:rFonts w:ascii="Verdana" w:hAnsi="Verdana"/>
          <w:b/>
          <w:color w:val="auto"/>
          <w:szCs w:val="20"/>
        </w:rPr>
        <w:t>BM Cost Sharing Budget</w:t>
      </w:r>
      <w:r w:rsidRPr="0008564E">
        <w:rPr>
          <w:rFonts w:ascii="Verdana" w:hAnsi="Verdana"/>
          <w:color w:val="auto"/>
          <w:szCs w:val="20"/>
        </w:rPr>
        <w:t xml:space="preserve">, Used for third party cost sharing ONLY. </w:t>
      </w:r>
    </w:p>
    <w:p w:rsidR="0008564E" w:rsidRPr="0008564E" w:rsidRDefault="0008564E" w:rsidP="0008564E">
      <w:pPr>
        <w:pStyle w:val="Heading4"/>
        <w:spacing w:before="0" w:after="240" w:line="240" w:lineRule="auto"/>
        <w:ind w:left="720"/>
        <w:jc w:val="both"/>
        <w:rPr>
          <w:rFonts w:ascii="Verdana" w:hAnsi="Verdana"/>
          <w:i w:val="0"/>
          <w:color w:val="auto"/>
          <w:szCs w:val="20"/>
        </w:rPr>
      </w:pPr>
      <w:r w:rsidRPr="0008564E">
        <w:rPr>
          <w:rFonts w:ascii="Verdana" w:hAnsi="Verdana"/>
          <w:i w:val="0"/>
          <w:noProof/>
          <w:color w:val="auto"/>
          <w:szCs w:val="20"/>
        </w:rPr>
        <w:drawing>
          <wp:inline distT="0" distB="0" distL="0" distR="0" wp14:anchorId="54970753" wp14:editId="4100EF97">
            <wp:extent cx="3800475" cy="695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800475" cy="695325"/>
                    </a:xfrm>
                    <a:prstGeom prst="rect">
                      <a:avLst/>
                    </a:prstGeom>
                    <a:noFill/>
                    <a:ln>
                      <a:noFill/>
                    </a:ln>
                  </pic:spPr>
                </pic:pic>
              </a:graphicData>
            </a:graphic>
          </wp:inline>
        </w:drawing>
      </w:r>
    </w:p>
    <w:p w:rsidR="0008564E" w:rsidRPr="0008564E" w:rsidRDefault="0008564E" w:rsidP="0008564E">
      <w:pPr>
        <w:pStyle w:val="Heading2"/>
        <w:spacing w:before="0" w:after="240" w:line="240" w:lineRule="auto"/>
        <w:ind w:left="720"/>
        <w:jc w:val="both"/>
        <w:rPr>
          <w:rFonts w:ascii="Verdana" w:hAnsi="Verdana"/>
          <w:b w:val="0"/>
          <w:color w:val="auto"/>
          <w:sz w:val="20"/>
          <w:szCs w:val="20"/>
        </w:rPr>
      </w:pPr>
      <w:r w:rsidRPr="0008564E">
        <w:rPr>
          <w:rFonts w:ascii="Verdana" w:hAnsi="Verdana"/>
          <w:b w:val="0"/>
          <w:color w:val="auto"/>
          <w:sz w:val="20"/>
          <w:szCs w:val="20"/>
        </w:rPr>
        <w:t xml:space="preserve">If the sponsor will be contributing cash and in-kind or only </w:t>
      </w:r>
      <w:bookmarkStart w:id="10" w:name="_GoBack"/>
      <w:r w:rsidRPr="0008564E">
        <w:rPr>
          <w:rFonts w:ascii="Verdana" w:hAnsi="Verdana"/>
          <w:b w:val="0"/>
          <w:color w:val="auto"/>
          <w:sz w:val="20"/>
          <w:szCs w:val="20"/>
        </w:rPr>
        <w:t>in-kind</w:t>
      </w:r>
      <w:bookmarkEnd w:id="10"/>
      <w:r w:rsidRPr="0008564E">
        <w:rPr>
          <w:rFonts w:ascii="Verdana" w:hAnsi="Verdana"/>
          <w:b w:val="0"/>
          <w:color w:val="auto"/>
          <w:sz w:val="20"/>
          <w:szCs w:val="20"/>
        </w:rPr>
        <w:t>.</w:t>
      </w:r>
    </w:p>
    <w:p w:rsidR="0008564E" w:rsidRPr="0008564E" w:rsidRDefault="0008564E" w:rsidP="0008564E">
      <w:pPr>
        <w:spacing w:after="0" w:line="240" w:lineRule="auto"/>
        <w:ind w:left="1440"/>
        <w:jc w:val="both"/>
        <w:rPr>
          <w:rFonts w:ascii="Verdana" w:hAnsi="Verdana"/>
          <w:sz w:val="20"/>
          <w:szCs w:val="20"/>
        </w:rPr>
      </w:pPr>
      <w:r w:rsidRPr="0008564E">
        <w:rPr>
          <w:rFonts w:ascii="Verdana" w:hAnsi="Verdana"/>
          <w:b/>
          <w:sz w:val="20"/>
          <w:szCs w:val="20"/>
        </w:rPr>
        <w:t>BU 2.0.1, Question 2</w:t>
      </w:r>
      <w:r w:rsidRPr="0008564E">
        <w:rPr>
          <w:rFonts w:ascii="Verdana" w:hAnsi="Verdana"/>
          <w:sz w:val="20"/>
          <w:szCs w:val="20"/>
        </w:rPr>
        <w:t xml:space="preserve">, Will this budget have cost sharing? </w:t>
      </w:r>
      <w:r w:rsidRPr="0008564E">
        <w:rPr>
          <w:rFonts w:ascii="Verdana" w:hAnsi="Verdana"/>
          <w:sz w:val="20"/>
          <w:szCs w:val="20"/>
        </w:rPr>
        <w:sym w:font="Wingdings" w:char="F0E0"/>
      </w:r>
      <w:r w:rsidRPr="0008564E">
        <w:rPr>
          <w:rFonts w:ascii="Verdana" w:hAnsi="Verdana"/>
          <w:sz w:val="20"/>
          <w:szCs w:val="20"/>
        </w:rPr>
        <w:t xml:space="preserve"> “Yes”</w:t>
      </w:r>
    </w:p>
    <w:p w:rsidR="0008564E" w:rsidRPr="0008564E" w:rsidRDefault="0008564E" w:rsidP="0008564E">
      <w:pPr>
        <w:pStyle w:val="ListParagraph"/>
        <w:spacing w:after="0" w:line="240" w:lineRule="auto"/>
        <w:ind w:left="3600"/>
        <w:contextualSpacing w:val="0"/>
        <w:jc w:val="both"/>
        <w:rPr>
          <w:rFonts w:ascii="Verdana" w:hAnsi="Verdana"/>
          <w:sz w:val="20"/>
          <w:szCs w:val="20"/>
        </w:rPr>
      </w:pPr>
    </w:p>
    <w:p w:rsidR="0008564E" w:rsidRPr="0008564E" w:rsidRDefault="0008564E" w:rsidP="0008564E">
      <w:pPr>
        <w:spacing w:after="0" w:line="240" w:lineRule="auto"/>
        <w:ind w:left="1440"/>
        <w:jc w:val="both"/>
        <w:rPr>
          <w:rFonts w:ascii="Verdana" w:hAnsi="Verdana"/>
          <w:sz w:val="20"/>
          <w:szCs w:val="20"/>
        </w:rPr>
      </w:pPr>
      <w:r w:rsidRPr="0008564E">
        <w:rPr>
          <w:rFonts w:ascii="Verdana" w:hAnsi="Verdana"/>
          <w:b/>
          <w:i/>
          <w:sz w:val="20"/>
          <w:szCs w:val="20"/>
        </w:rPr>
        <w:t>SF 9.2, Question 1.0</w:t>
      </w:r>
      <w:r w:rsidRPr="0008564E">
        <w:rPr>
          <w:rFonts w:ascii="Verdana" w:hAnsi="Verdana"/>
          <w:sz w:val="20"/>
          <w:szCs w:val="20"/>
        </w:rPr>
        <w:t xml:space="preserve"> – Click on “Links to Budget Form” for Cost Sharing for Sponsor Name.</w:t>
      </w:r>
    </w:p>
    <w:p w:rsidR="0008564E" w:rsidRPr="0008564E" w:rsidRDefault="0008564E" w:rsidP="0008564E">
      <w:pPr>
        <w:spacing w:after="0" w:line="240" w:lineRule="auto"/>
        <w:ind w:left="1440"/>
        <w:jc w:val="both"/>
        <w:rPr>
          <w:rFonts w:ascii="Verdana" w:hAnsi="Verdana"/>
          <w:sz w:val="20"/>
          <w:szCs w:val="20"/>
        </w:rPr>
      </w:pPr>
    </w:p>
    <w:p w:rsidR="0008564E" w:rsidRPr="0008564E" w:rsidRDefault="0008564E" w:rsidP="0008564E">
      <w:pPr>
        <w:ind w:left="720"/>
        <w:jc w:val="both"/>
        <w:rPr>
          <w:rFonts w:ascii="Verdana" w:hAnsi="Verdana"/>
          <w:sz w:val="20"/>
          <w:szCs w:val="20"/>
        </w:rPr>
      </w:pPr>
      <w:r w:rsidRPr="0008564E">
        <w:rPr>
          <w:rFonts w:ascii="Verdana" w:hAnsi="Verdana"/>
          <w:noProof/>
          <w:sz w:val="20"/>
          <w:szCs w:val="20"/>
        </w:rPr>
        <w:drawing>
          <wp:inline distT="0" distB="0" distL="0" distR="0" wp14:anchorId="5BF45809" wp14:editId="47E2257D">
            <wp:extent cx="3714155" cy="8096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B0AF27.tmp"/>
                    <pic:cNvPicPr/>
                  </pic:nvPicPr>
                  <pic:blipFill>
                    <a:blip r:embed="rId69">
                      <a:extLst>
                        <a:ext uri="{28A0092B-C50C-407E-A947-70E740481C1C}">
                          <a14:useLocalDpi xmlns:a14="http://schemas.microsoft.com/office/drawing/2010/main" val="0"/>
                        </a:ext>
                      </a:extLst>
                    </a:blip>
                    <a:stretch>
                      <a:fillRect/>
                    </a:stretch>
                  </pic:blipFill>
                  <pic:spPr>
                    <a:xfrm>
                      <a:off x="0" y="0"/>
                      <a:ext cx="3714714" cy="809747"/>
                    </a:xfrm>
                    <a:prstGeom prst="rect">
                      <a:avLst/>
                    </a:prstGeom>
                  </pic:spPr>
                </pic:pic>
              </a:graphicData>
            </a:graphic>
          </wp:inline>
        </w:drawing>
      </w:r>
    </w:p>
    <w:p w:rsidR="0008564E" w:rsidRPr="0008564E" w:rsidRDefault="0008564E" w:rsidP="0008564E">
      <w:pPr>
        <w:spacing w:after="0" w:line="240" w:lineRule="auto"/>
        <w:ind w:left="720" w:firstLine="720"/>
        <w:jc w:val="both"/>
        <w:rPr>
          <w:rFonts w:ascii="Verdana" w:hAnsi="Verdana"/>
          <w:sz w:val="20"/>
          <w:szCs w:val="20"/>
        </w:rPr>
      </w:pPr>
      <w:r w:rsidRPr="0008564E">
        <w:rPr>
          <w:rFonts w:ascii="Verdana" w:hAnsi="Verdana"/>
          <w:b/>
          <w:i/>
          <w:sz w:val="20"/>
          <w:szCs w:val="20"/>
        </w:rPr>
        <w:t>CS 3.7, Question 1.0</w:t>
      </w:r>
      <w:r w:rsidRPr="0008564E">
        <w:rPr>
          <w:rFonts w:ascii="Verdana" w:hAnsi="Verdana"/>
          <w:sz w:val="20"/>
          <w:szCs w:val="20"/>
        </w:rPr>
        <w:t xml:space="preserve"> – Select “”</w:t>
      </w:r>
    </w:p>
    <w:p w:rsidR="0008564E" w:rsidRPr="0008564E" w:rsidRDefault="0008564E" w:rsidP="0008564E">
      <w:pPr>
        <w:spacing w:after="0" w:line="240" w:lineRule="auto"/>
        <w:ind w:left="720" w:firstLine="720"/>
        <w:jc w:val="both"/>
        <w:rPr>
          <w:rFonts w:ascii="Verdana" w:hAnsi="Verdana"/>
          <w:sz w:val="20"/>
          <w:szCs w:val="20"/>
        </w:rPr>
      </w:pPr>
    </w:p>
    <w:p w:rsidR="0008564E" w:rsidRPr="0008564E" w:rsidRDefault="0008564E" w:rsidP="0008564E">
      <w:pPr>
        <w:spacing w:after="0" w:line="240" w:lineRule="auto"/>
        <w:ind w:left="1440"/>
        <w:jc w:val="both"/>
        <w:rPr>
          <w:rFonts w:ascii="Verdana" w:hAnsi="Verdana"/>
          <w:sz w:val="20"/>
          <w:szCs w:val="20"/>
        </w:rPr>
      </w:pPr>
      <w:r w:rsidRPr="0008564E">
        <w:rPr>
          <w:rFonts w:ascii="Verdana" w:hAnsi="Verdana"/>
          <w:b/>
          <w:i/>
          <w:sz w:val="20"/>
          <w:szCs w:val="20"/>
        </w:rPr>
        <w:t>CS 3</w:t>
      </w:r>
      <w:r w:rsidRPr="0008564E">
        <w:rPr>
          <w:rFonts w:ascii="Verdana" w:hAnsi="Verdana"/>
          <w:b/>
          <w:sz w:val="20"/>
          <w:szCs w:val="20"/>
        </w:rPr>
        <w:t xml:space="preserve">.7 </w:t>
      </w:r>
      <w:r w:rsidRPr="0008564E">
        <w:rPr>
          <w:rFonts w:ascii="Verdana" w:hAnsi="Verdana"/>
          <w:b/>
          <w:i/>
          <w:sz w:val="20"/>
          <w:szCs w:val="20"/>
        </w:rPr>
        <w:t>Question 2.0</w:t>
      </w:r>
      <w:r w:rsidRPr="0008564E">
        <w:rPr>
          <w:rFonts w:ascii="Verdana" w:hAnsi="Verdana"/>
          <w:sz w:val="20"/>
          <w:szCs w:val="20"/>
        </w:rPr>
        <w:t xml:space="preserve"> – The total cost sharing budget should be $0.</w:t>
      </w:r>
    </w:p>
    <w:p w:rsidR="0008564E" w:rsidRPr="0008564E" w:rsidRDefault="0008564E" w:rsidP="0008564E">
      <w:pPr>
        <w:spacing w:after="0" w:line="240" w:lineRule="auto"/>
        <w:ind w:left="1440"/>
        <w:jc w:val="both"/>
        <w:rPr>
          <w:rFonts w:ascii="Verdana" w:hAnsi="Verdana"/>
          <w:sz w:val="20"/>
          <w:szCs w:val="20"/>
        </w:rPr>
      </w:pPr>
    </w:p>
    <w:p w:rsidR="0008564E" w:rsidRPr="0008564E" w:rsidRDefault="0008564E" w:rsidP="0008564E">
      <w:pPr>
        <w:spacing w:after="0" w:line="240" w:lineRule="auto"/>
        <w:ind w:left="1440"/>
        <w:jc w:val="both"/>
        <w:rPr>
          <w:rFonts w:ascii="Verdana" w:hAnsi="Verdana"/>
          <w:sz w:val="20"/>
          <w:szCs w:val="20"/>
        </w:rPr>
      </w:pPr>
      <w:r w:rsidRPr="0008564E">
        <w:rPr>
          <w:rFonts w:ascii="Verdana" w:hAnsi="Verdana"/>
          <w:b/>
          <w:i/>
          <w:sz w:val="20"/>
          <w:szCs w:val="20"/>
        </w:rPr>
        <w:t>CS 3</w:t>
      </w:r>
      <w:r w:rsidRPr="0008564E">
        <w:rPr>
          <w:rFonts w:ascii="Verdana" w:hAnsi="Verdana"/>
          <w:b/>
          <w:sz w:val="20"/>
          <w:szCs w:val="20"/>
        </w:rPr>
        <w:t xml:space="preserve">.7 </w:t>
      </w:r>
      <w:r w:rsidRPr="0008564E">
        <w:rPr>
          <w:rFonts w:ascii="Verdana" w:hAnsi="Verdana"/>
          <w:b/>
          <w:i/>
          <w:sz w:val="20"/>
          <w:szCs w:val="20"/>
        </w:rPr>
        <w:t>Question 4.0</w:t>
      </w:r>
      <w:r w:rsidRPr="0008564E">
        <w:rPr>
          <w:rFonts w:ascii="Verdana" w:hAnsi="Verdana"/>
          <w:b/>
          <w:sz w:val="20"/>
          <w:szCs w:val="20"/>
        </w:rPr>
        <w:t>,</w:t>
      </w:r>
      <w:r w:rsidRPr="0008564E">
        <w:rPr>
          <w:rFonts w:ascii="Verdana" w:hAnsi="Verdana"/>
          <w:sz w:val="20"/>
          <w:szCs w:val="20"/>
        </w:rPr>
        <w:t xml:space="preserve"> Enter third party Cost Sharing Information – Select the Add button and a popup will appear.</w:t>
      </w:r>
    </w:p>
    <w:p w:rsidR="0008564E" w:rsidRPr="0008564E" w:rsidRDefault="0008564E" w:rsidP="0008564E">
      <w:pPr>
        <w:spacing w:after="0" w:line="240" w:lineRule="auto"/>
        <w:ind w:left="1440"/>
        <w:jc w:val="both"/>
        <w:rPr>
          <w:rFonts w:ascii="Verdana" w:hAnsi="Verdana"/>
          <w:sz w:val="20"/>
          <w:szCs w:val="20"/>
        </w:rPr>
      </w:pPr>
    </w:p>
    <w:p w:rsidR="0008564E" w:rsidRPr="0008564E" w:rsidRDefault="0008564E" w:rsidP="0008564E">
      <w:pPr>
        <w:spacing w:after="0" w:line="240" w:lineRule="auto"/>
        <w:ind w:left="2520"/>
        <w:jc w:val="both"/>
        <w:rPr>
          <w:rFonts w:ascii="Verdana" w:hAnsi="Verdana"/>
          <w:sz w:val="20"/>
          <w:szCs w:val="20"/>
        </w:rPr>
      </w:pPr>
      <w:r w:rsidRPr="0008564E">
        <w:rPr>
          <w:rFonts w:ascii="Verdana" w:hAnsi="Verdana"/>
          <w:i/>
          <w:sz w:val="20"/>
          <w:szCs w:val="20"/>
        </w:rPr>
        <w:t>Popup, Question 1</w:t>
      </w:r>
      <w:r w:rsidRPr="0008564E">
        <w:rPr>
          <w:rFonts w:ascii="Verdana" w:hAnsi="Verdana"/>
          <w:sz w:val="20"/>
          <w:szCs w:val="20"/>
        </w:rPr>
        <w:t>.</w:t>
      </w:r>
      <w:r w:rsidRPr="0008564E">
        <w:rPr>
          <w:rFonts w:ascii="Verdana" w:hAnsi="Verdana"/>
          <w:i/>
          <w:sz w:val="20"/>
          <w:szCs w:val="20"/>
        </w:rPr>
        <w:t>0</w:t>
      </w:r>
      <w:r w:rsidRPr="0008564E">
        <w:rPr>
          <w:rFonts w:ascii="Verdana" w:hAnsi="Verdana"/>
          <w:sz w:val="20"/>
          <w:szCs w:val="20"/>
        </w:rPr>
        <w:t xml:space="preserve"> find the third party funding this research.</w:t>
      </w:r>
    </w:p>
    <w:p w:rsidR="0008564E" w:rsidRPr="0008564E" w:rsidRDefault="0008564E" w:rsidP="0008564E">
      <w:pPr>
        <w:spacing w:after="0" w:line="240" w:lineRule="auto"/>
        <w:ind w:left="2520"/>
        <w:jc w:val="both"/>
        <w:rPr>
          <w:rFonts w:ascii="Verdana" w:hAnsi="Verdana"/>
          <w:sz w:val="20"/>
          <w:szCs w:val="20"/>
        </w:rPr>
      </w:pPr>
      <w:r w:rsidRPr="0008564E">
        <w:rPr>
          <w:rFonts w:ascii="Verdana" w:hAnsi="Verdana"/>
          <w:i/>
          <w:sz w:val="20"/>
          <w:szCs w:val="20"/>
        </w:rPr>
        <w:t>Popup, Question 2.0</w:t>
      </w:r>
      <w:r w:rsidRPr="0008564E">
        <w:rPr>
          <w:rFonts w:ascii="Verdana" w:hAnsi="Verdana"/>
          <w:sz w:val="20"/>
          <w:szCs w:val="20"/>
        </w:rPr>
        <w:t xml:space="preserve"> enter the description and the cost.</w:t>
      </w:r>
    </w:p>
    <w:p w:rsidR="0008564E" w:rsidRPr="0008564E" w:rsidRDefault="0008564E" w:rsidP="0008564E">
      <w:pPr>
        <w:spacing w:after="0" w:line="240" w:lineRule="auto"/>
        <w:ind w:left="2520"/>
        <w:jc w:val="both"/>
        <w:rPr>
          <w:rFonts w:ascii="Verdana" w:hAnsi="Verdana"/>
          <w:sz w:val="20"/>
          <w:szCs w:val="20"/>
        </w:rPr>
      </w:pPr>
      <w:r w:rsidRPr="0008564E">
        <w:rPr>
          <w:rFonts w:ascii="Verdana" w:hAnsi="Verdana"/>
          <w:i/>
          <w:sz w:val="20"/>
          <w:szCs w:val="20"/>
        </w:rPr>
        <w:t>Popup, Question 3.0</w:t>
      </w:r>
      <w:r w:rsidRPr="0008564E">
        <w:rPr>
          <w:rFonts w:ascii="Verdana" w:hAnsi="Verdana"/>
          <w:sz w:val="20"/>
          <w:szCs w:val="20"/>
        </w:rPr>
        <w:t xml:space="preserve"> leave this field blank.</w:t>
      </w:r>
    </w:p>
    <w:p w:rsidR="0008564E" w:rsidRPr="0008564E" w:rsidRDefault="0008564E" w:rsidP="0008564E">
      <w:pPr>
        <w:spacing w:after="0" w:line="240" w:lineRule="auto"/>
        <w:ind w:left="2520"/>
        <w:jc w:val="both"/>
        <w:rPr>
          <w:rFonts w:ascii="Verdana" w:hAnsi="Verdana"/>
          <w:sz w:val="20"/>
          <w:szCs w:val="20"/>
        </w:rPr>
      </w:pPr>
      <w:r w:rsidRPr="0008564E">
        <w:rPr>
          <w:rFonts w:ascii="Verdana" w:hAnsi="Verdana"/>
          <w:noProof/>
          <w:sz w:val="20"/>
          <w:szCs w:val="20"/>
        </w:rPr>
        <w:lastRenderedPageBreak/>
        <w:drawing>
          <wp:inline distT="0" distB="0" distL="0" distR="0" wp14:anchorId="49C50C8B" wp14:editId="277F0C0F">
            <wp:extent cx="3991532" cy="3543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B03FE2.tmp"/>
                    <pic:cNvPicPr/>
                  </pic:nvPicPr>
                  <pic:blipFill>
                    <a:blip r:embed="rId70">
                      <a:extLst>
                        <a:ext uri="{28A0092B-C50C-407E-A947-70E740481C1C}">
                          <a14:useLocalDpi xmlns:a14="http://schemas.microsoft.com/office/drawing/2010/main" val="0"/>
                        </a:ext>
                      </a:extLst>
                    </a:blip>
                    <a:stretch>
                      <a:fillRect/>
                    </a:stretch>
                  </pic:blipFill>
                  <pic:spPr>
                    <a:xfrm>
                      <a:off x="0" y="0"/>
                      <a:ext cx="3991532" cy="3543795"/>
                    </a:xfrm>
                    <a:prstGeom prst="rect">
                      <a:avLst/>
                    </a:prstGeom>
                  </pic:spPr>
                </pic:pic>
              </a:graphicData>
            </a:graphic>
          </wp:inline>
        </w:drawing>
      </w:r>
    </w:p>
    <w:p w:rsidR="0008564E" w:rsidRPr="0008564E" w:rsidRDefault="0008564E" w:rsidP="0008564E">
      <w:pPr>
        <w:pStyle w:val="ListParagraph"/>
        <w:ind w:left="5040"/>
        <w:jc w:val="both"/>
        <w:rPr>
          <w:rFonts w:ascii="Verdana" w:hAnsi="Verdana"/>
          <w:b/>
          <w:sz w:val="20"/>
          <w:szCs w:val="20"/>
        </w:rPr>
      </w:pPr>
    </w:p>
    <w:p w:rsidR="005C5E4D" w:rsidRPr="0008564E" w:rsidRDefault="0008564E" w:rsidP="00576D31">
      <w:pPr>
        <w:spacing w:after="0" w:line="240" w:lineRule="auto"/>
        <w:ind w:left="1440"/>
        <w:jc w:val="both"/>
        <w:rPr>
          <w:rFonts w:ascii="Verdana" w:hAnsi="Verdana"/>
          <w:sz w:val="20"/>
          <w:szCs w:val="20"/>
        </w:rPr>
      </w:pPr>
      <w:r w:rsidRPr="0008564E">
        <w:rPr>
          <w:rFonts w:ascii="Verdana" w:hAnsi="Verdana"/>
          <w:b/>
          <w:i/>
          <w:sz w:val="20"/>
          <w:szCs w:val="20"/>
        </w:rPr>
        <w:t>CS 3.7 Question 10.0</w:t>
      </w:r>
      <w:r w:rsidRPr="0008564E">
        <w:rPr>
          <w:rFonts w:ascii="Verdana" w:hAnsi="Verdana"/>
          <w:sz w:val="20"/>
          <w:szCs w:val="20"/>
        </w:rPr>
        <w:t>, Total cost sharing commitment to Sponsor – Should equal Question 4.0</w:t>
      </w:r>
      <w:r w:rsidR="00576D31">
        <w:rPr>
          <w:rFonts w:ascii="Verdana" w:hAnsi="Verdana"/>
          <w:sz w:val="20"/>
          <w:szCs w:val="20"/>
        </w:rPr>
        <w:t>.</w:t>
      </w:r>
    </w:p>
    <w:sectPr w:rsidR="005C5E4D" w:rsidRPr="0008564E">
      <w:headerReference w:type="default" r:id="rId71"/>
      <w:foot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3D4" w:rsidRDefault="000B33D4" w:rsidP="00E65304">
      <w:pPr>
        <w:spacing w:after="0" w:line="240" w:lineRule="auto"/>
      </w:pPr>
      <w:r>
        <w:separator/>
      </w:r>
    </w:p>
  </w:endnote>
  <w:endnote w:type="continuationSeparator" w:id="0">
    <w:p w:rsidR="000B33D4" w:rsidRDefault="000B33D4" w:rsidP="00E6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6571"/>
      <w:gridCol w:w="2789"/>
    </w:tblGrid>
    <w:tr w:rsidR="00E65304" w:rsidRPr="008E0136" w:rsidTr="00920DCD">
      <w:tc>
        <w:tcPr>
          <w:tcW w:w="3510" w:type="pct"/>
          <w:tcBorders>
            <w:top w:val="single" w:sz="4" w:space="0" w:color="000000" w:themeColor="text1"/>
          </w:tcBorders>
          <w:vAlign w:val="center"/>
        </w:tcPr>
        <w:p w:rsidR="00E65304" w:rsidRPr="00920DCD" w:rsidRDefault="000B33D4" w:rsidP="005C298D">
          <w:pPr>
            <w:pStyle w:val="Footer"/>
            <w:rPr>
              <w:rFonts w:ascii="Verdana" w:hAnsi="Verdana"/>
            </w:rPr>
          </w:pPr>
          <w:sdt>
            <w:sdtPr>
              <w:rPr>
                <w:rFonts w:ascii="Verdana" w:hAnsi="Verdana"/>
                <w:sz w:val="20"/>
                <w:szCs w:val="20"/>
              </w:rPr>
              <w:alias w:val="Company"/>
              <w:id w:val="75971759"/>
              <w:dataBinding w:prefixMappings="xmlns:ns0='http://schemas.openxmlformats.org/officeDocument/2006/extended-properties'" w:xpath="/ns0:Properties[1]/ns0:Company[1]" w:storeItemID="{6668398D-A668-4E3E-A5EB-62B293D839F1}"/>
              <w:text/>
            </w:sdtPr>
            <w:sdtEndPr/>
            <w:sdtContent>
              <w:r w:rsidR="009F3839" w:rsidRPr="00920DCD">
                <w:rPr>
                  <w:rFonts w:ascii="Verdana" w:hAnsi="Verdana"/>
                  <w:sz w:val="20"/>
                  <w:szCs w:val="20"/>
                </w:rPr>
                <w:t xml:space="preserve">ASU – </w:t>
              </w:r>
              <w:r w:rsidR="005C298D" w:rsidRPr="00920DCD">
                <w:rPr>
                  <w:rFonts w:ascii="Verdana" w:hAnsi="Verdana"/>
                  <w:sz w:val="20"/>
                  <w:szCs w:val="20"/>
                </w:rPr>
                <w:t>Research Operations</w:t>
              </w:r>
            </w:sdtContent>
          </w:sdt>
        </w:p>
      </w:tc>
      <w:tc>
        <w:tcPr>
          <w:tcW w:w="1490" w:type="pct"/>
          <w:tcBorders>
            <w:top w:val="single" w:sz="4" w:space="0" w:color="C0504D" w:themeColor="accent2"/>
          </w:tcBorders>
          <w:shd w:val="clear" w:color="auto" w:fill="943634" w:themeFill="accent2" w:themeFillShade="BF"/>
          <w:vAlign w:val="center"/>
        </w:tcPr>
        <w:p w:rsidR="00E65304" w:rsidRPr="00920DCD" w:rsidRDefault="00920DCD" w:rsidP="00533A33">
          <w:pPr>
            <w:pStyle w:val="Header"/>
            <w:rPr>
              <w:rFonts w:ascii="Verdana" w:hAnsi="Verdana"/>
              <w:sz w:val="20"/>
              <w:szCs w:val="20"/>
            </w:rPr>
          </w:pPr>
          <w:r w:rsidRPr="00920DCD">
            <w:rPr>
              <w:rFonts w:ascii="Verdana" w:hAnsi="Verdana"/>
              <w:color w:val="FFFFFF" w:themeColor="background1"/>
              <w:sz w:val="20"/>
              <w:szCs w:val="20"/>
            </w:rPr>
            <w:t xml:space="preserve">Page </w:t>
          </w:r>
          <w:r w:rsidRPr="00920DCD">
            <w:rPr>
              <w:rFonts w:ascii="Verdana" w:hAnsi="Verdana"/>
              <w:bCs/>
              <w:color w:val="FFFFFF" w:themeColor="background1"/>
              <w:sz w:val="20"/>
              <w:szCs w:val="20"/>
            </w:rPr>
            <w:fldChar w:fldCharType="begin"/>
          </w:r>
          <w:r w:rsidRPr="00920DCD">
            <w:rPr>
              <w:rFonts w:ascii="Verdana" w:hAnsi="Verdana"/>
              <w:bCs/>
              <w:color w:val="FFFFFF" w:themeColor="background1"/>
              <w:sz w:val="20"/>
              <w:szCs w:val="20"/>
            </w:rPr>
            <w:instrText xml:space="preserve"> PAGE  \* Arabic  \* MERGEFORMAT </w:instrText>
          </w:r>
          <w:r w:rsidRPr="00920DCD">
            <w:rPr>
              <w:rFonts w:ascii="Verdana" w:hAnsi="Verdana"/>
              <w:bCs/>
              <w:color w:val="FFFFFF" w:themeColor="background1"/>
              <w:sz w:val="20"/>
              <w:szCs w:val="20"/>
            </w:rPr>
            <w:fldChar w:fldCharType="separate"/>
          </w:r>
          <w:r w:rsidR="00DF4369">
            <w:rPr>
              <w:rFonts w:ascii="Verdana" w:hAnsi="Verdana"/>
              <w:bCs/>
              <w:noProof/>
              <w:color w:val="FFFFFF" w:themeColor="background1"/>
              <w:sz w:val="20"/>
              <w:szCs w:val="20"/>
            </w:rPr>
            <w:t>18</w:t>
          </w:r>
          <w:r w:rsidRPr="00920DCD">
            <w:rPr>
              <w:rFonts w:ascii="Verdana" w:hAnsi="Verdana"/>
              <w:bCs/>
              <w:color w:val="FFFFFF" w:themeColor="background1"/>
              <w:sz w:val="20"/>
              <w:szCs w:val="20"/>
            </w:rPr>
            <w:fldChar w:fldCharType="end"/>
          </w:r>
          <w:r w:rsidRPr="00920DCD">
            <w:rPr>
              <w:rFonts w:ascii="Verdana" w:hAnsi="Verdana"/>
              <w:color w:val="FFFFFF" w:themeColor="background1"/>
              <w:sz w:val="20"/>
              <w:szCs w:val="20"/>
            </w:rPr>
            <w:t xml:space="preserve"> of </w:t>
          </w:r>
          <w:r w:rsidRPr="00920DCD">
            <w:rPr>
              <w:rFonts w:ascii="Verdana" w:hAnsi="Verdana"/>
              <w:bCs/>
              <w:color w:val="FFFFFF" w:themeColor="background1"/>
              <w:sz w:val="20"/>
              <w:szCs w:val="20"/>
            </w:rPr>
            <w:fldChar w:fldCharType="begin"/>
          </w:r>
          <w:r w:rsidRPr="00920DCD">
            <w:rPr>
              <w:rFonts w:ascii="Verdana" w:hAnsi="Verdana"/>
              <w:bCs/>
              <w:color w:val="FFFFFF" w:themeColor="background1"/>
              <w:sz w:val="20"/>
              <w:szCs w:val="20"/>
            </w:rPr>
            <w:instrText xml:space="preserve"> NUMPAGES  \* Arabic  \* MERGEFORMAT </w:instrText>
          </w:r>
          <w:r w:rsidRPr="00920DCD">
            <w:rPr>
              <w:rFonts w:ascii="Verdana" w:hAnsi="Verdana"/>
              <w:bCs/>
              <w:color w:val="FFFFFF" w:themeColor="background1"/>
              <w:sz w:val="20"/>
              <w:szCs w:val="20"/>
            </w:rPr>
            <w:fldChar w:fldCharType="separate"/>
          </w:r>
          <w:r w:rsidR="00DF4369">
            <w:rPr>
              <w:rFonts w:ascii="Verdana" w:hAnsi="Verdana"/>
              <w:bCs/>
              <w:noProof/>
              <w:color w:val="FFFFFF" w:themeColor="background1"/>
              <w:sz w:val="20"/>
              <w:szCs w:val="20"/>
            </w:rPr>
            <w:t>18</w:t>
          </w:r>
          <w:r w:rsidRPr="00920DCD">
            <w:rPr>
              <w:rFonts w:ascii="Verdana" w:hAnsi="Verdana"/>
              <w:bCs/>
              <w:color w:val="FFFFFF" w:themeColor="background1"/>
              <w:sz w:val="20"/>
              <w:szCs w:val="20"/>
            </w:rPr>
            <w:fldChar w:fldCharType="end"/>
          </w:r>
        </w:p>
      </w:tc>
    </w:tr>
  </w:tbl>
  <w:p w:rsidR="00E65304" w:rsidRDefault="005C298D" w:rsidP="005C298D">
    <w:pPr>
      <w:pStyle w:val="Footer"/>
      <w:tabs>
        <w:tab w:val="clear" w:pos="4680"/>
        <w:tab w:val="clear" w:pos="9360"/>
        <w:tab w:val="left" w:pos="31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3D4" w:rsidRDefault="000B33D4" w:rsidP="00E65304">
      <w:pPr>
        <w:spacing w:after="0" w:line="240" w:lineRule="auto"/>
      </w:pPr>
      <w:r>
        <w:separator/>
      </w:r>
    </w:p>
  </w:footnote>
  <w:footnote w:type="continuationSeparator" w:id="0">
    <w:p w:rsidR="000B33D4" w:rsidRDefault="000B33D4" w:rsidP="00E65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6552"/>
      <w:gridCol w:w="2808"/>
    </w:tblGrid>
    <w:tr w:rsidR="00E65304" w:rsidRPr="008E0136" w:rsidTr="00533A33">
      <w:tc>
        <w:tcPr>
          <w:tcW w:w="3500" w:type="pct"/>
          <w:tcBorders>
            <w:bottom w:val="single" w:sz="4" w:space="0" w:color="auto"/>
          </w:tcBorders>
          <w:vAlign w:val="center"/>
        </w:tcPr>
        <w:p w:rsidR="00E65304" w:rsidRPr="0008564E" w:rsidRDefault="0008564E" w:rsidP="0008564E">
          <w:pPr>
            <w:pStyle w:val="Header"/>
            <w:rPr>
              <w:rFonts w:ascii="Verdana" w:hAnsi="Verdana"/>
              <w:b/>
              <w:noProof/>
              <w:color w:val="76923C" w:themeColor="accent3" w:themeShade="BF"/>
              <w:sz w:val="28"/>
              <w:szCs w:val="28"/>
            </w:rPr>
          </w:pPr>
          <w:r w:rsidRPr="0008564E">
            <w:rPr>
              <w:rFonts w:ascii="Verdana" w:hAnsi="Verdana"/>
              <w:b/>
              <w:noProof/>
              <w:sz w:val="28"/>
              <w:szCs w:val="28"/>
            </w:rPr>
            <w:t>Consortiums Job Aid</w:t>
          </w:r>
        </w:p>
      </w:tc>
      <w:sdt>
        <w:sdtPr>
          <w:rPr>
            <w:rFonts w:ascii="Verdana" w:hAnsi="Verdana"/>
            <w:color w:val="FFFFFF" w:themeColor="background1"/>
            <w:sz w:val="20"/>
            <w:szCs w:val="20"/>
          </w:rPr>
          <w:alias w:val="Date"/>
          <w:id w:val="77677290"/>
          <w:dataBinding w:prefixMappings="xmlns:ns0='http://schemas.microsoft.com/office/2006/coverPageProps'" w:xpath="/ns0:CoverPageProperties[1]/ns0:PublishDate[1]" w:storeItemID="{55AF091B-3C7A-41E3-B477-F2FDAA23CFDA}"/>
          <w:date w:fullDate="2018-04-26T00:00:00Z">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center"/>
            </w:tcPr>
            <w:p w:rsidR="00E65304" w:rsidRPr="00B50553" w:rsidRDefault="00A30E70" w:rsidP="0008564E">
              <w:pPr>
                <w:pStyle w:val="Header"/>
                <w:rPr>
                  <w:rFonts w:ascii="Verdana" w:hAnsi="Verdana"/>
                  <w:color w:val="FFFFFF" w:themeColor="background1"/>
                  <w:sz w:val="20"/>
                  <w:szCs w:val="20"/>
                </w:rPr>
              </w:pPr>
              <w:r>
                <w:rPr>
                  <w:rFonts w:ascii="Verdana" w:hAnsi="Verdana"/>
                  <w:color w:val="FFFFFF" w:themeColor="background1"/>
                  <w:sz w:val="20"/>
                  <w:szCs w:val="20"/>
                </w:rPr>
                <w:t>April 26, 2018</w:t>
              </w:r>
            </w:p>
          </w:tc>
        </w:sdtContent>
      </w:sdt>
    </w:tr>
  </w:tbl>
  <w:p w:rsidR="00E65304" w:rsidRDefault="00E65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5DB"/>
    <w:multiLevelType w:val="hybridMultilevel"/>
    <w:tmpl w:val="F5F0BB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64D08"/>
    <w:multiLevelType w:val="hybridMultilevel"/>
    <w:tmpl w:val="C77213E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90D5920"/>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0B597C84"/>
    <w:multiLevelType w:val="multilevel"/>
    <w:tmpl w:val="56B0F7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5B4EF0"/>
    <w:multiLevelType w:val="hybridMultilevel"/>
    <w:tmpl w:val="2E56F09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C4C67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E46FCC"/>
    <w:multiLevelType w:val="hybridMultilevel"/>
    <w:tmpl w:val="947E3C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2E6488C"/>
    <w:multiLevelType w:val="hybridMultilevel"/>
    <w:tmpl w:val="B3F0B1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468101F"/>
    <w:multiLevelType w:val="multilevel"/>
    <w:tmpl w:val="39B8AD8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6F7825"/>
    <w:multiLevelType w:val="hybridMultilevel"/>
    <w:tmpl w:val="26FE2098"/>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DD953DF"/>
    <w:multiLevelType w:val="hybridMultilevel"/>
    <w:tmpl w:val="B7607C0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E556A2C"/>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1FC87E42"/>
    <w:multiLevelType w:val="multilevel"/>
    <w:tmpl w:val="C80E59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79721B"/>
    <w:multiLevelType w:val="hybridMultilevel"/>
    <w:tmpl w:val="9014B92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1E54AD4"/>
    <w:multiLevelType w:val="hybridMultilevel"/>
    <w:tmpl w:val="5D8419C2"/>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11">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400325F"/>
    <w:multiLevelType w:val="hybridMultilevel"/>
    <w:tmpl w:val="606A1FF2"/>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4211F54"/>
    <w:multiLevelType w:val="hybridMultilevel"/>
    <w:tmpl w:val="0EB0E38A"/>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37056697"/>
    <w:multiLevelType w:val="hybridMultilevel"/>
    <w:tmpl w:val="E0AA67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12C2E"/>
    <w:multiLevelType w:val="multilevel"/>
    <w:tmpl w:val="0409001D"/>
    <w:lvl w:ilvl="0">
      <w:start w:val="1"/>
      <w:numFmt w:val="decimal"/>
      <w:lvlText w:val="%1)"/>
      <w:lvlJc w:val="left"/>
      <w:pPr>
        <w:ind w:left="2880" w:hanging="360"/>
      </w:pPr>
    </w:lvl>
    <w:lvl w:ilvl="1">
      <w:start w:val="1"/>
      <w:numFmt w:val="lowerLetter"/>
      <w:lvlText w:val="%2)"/>
      <w:lvlJc w:val="left"/>
      <w:pPr>
        <w:ind w:left="3240" w:hanging="360"/>
      </w:pPr>
    </w:lvl>
    <w:lvl w:ilvl="2">
      <w:start w:val="1"/>
      <w:numFmt w:val="lowerRoman"/>
      <w:lvlText w:val="%3)"/>
      <w:lvlJc w:val="left"/>
      <w:pPr>
        <w:ind w:left="3600" w:hanging="360"/>
      </w:pPr>
    </w:lvl>
    <w:lvl w:ilvl="3">
      <w:start w:val="1"/>
      <w:numFmt w:val="decimal"/>
      <w:lvlText w:val="(%4)"/>
      <w:lvlJc w:val="left"/>
      <w:pPr>
        <w:ind w:left="3960" w:hanging="360"/>
      </w:pPr>
    </w:lvl>
    <w:lvl w:ilvl="4">
      <w:start w:val="1"/>
      <w:numFmt w:val="lowerLetter"/>
      <w:lvlText w:val="(%5)"/>
      <w:lvlJc w:val="left"/>
      <w:pPr>
        <w:ind w:left="4320" w:hanging="360"/>
      </w:pPr>
    </w:lvl>
    <w:lvl w:ilvl="5">
      <w:start w:val="1"/>
      <w:numFmt w:val="lowerRoman"/>
      <w:lvlText w:val="(%6)"/>
      <w:lvlJc w:val="left"/>
      <w:pPr>
        <w:ind w:left="4680" w:hanging="360"/>
      </w:pPr>
    </w:lvl>
    <w:lvl w:ilvl="6">
      <w:start w:val="1"/>
      <w:numFmt w:val="decimal"/>
      <w:lvlText w:val="%7."/>
      <w:lvlJc w:val="left"/>
      <w:pPr>
        <w:ind w:left="5040" w:hanging="360"/>
      </w:pPr>
    </w:lvl>
    <w:lvl w:ilvl="7">
      <w:start w:val="1"/>
      <w:numFmt w:val="lowerLetter"/>
      <w:lvlText w:val="%8."/>
      <w:lvlJc w:val="left"/>
      <w:pPr>
        <w:ind w:left="5400" w:hanging="360"/>
      </w:pPr>
    </w:lvl>
    <w:lvl w:ilvl="8">
      <w:start w:val="1"/>
      <w:numFmt w:val="lowerRoman"/>
      <w:lvlText w:val="%9."/>
      <w:lvlJc w:val="left"/>
      <w:pPr>
        <w:ind w:left="5760" w:hanging="360"/>
      </w:pPr>
    </w:lvl>
  </w:abstractNum>
  <w:abstractNum w:abstractNumId="19" w15:restartNumberingAfterBreak="0">
    <w:nsid w:val="486E6812"/>
    <w:multiLevelType w:val="multilevel"/>
    <w:tmpl w:val="9926F5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E00DF7"/>
    <w:multiLevelType w:val="hybridMultilevel"/>
    <w:tmpl w:val="C7E897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44077"/>
    <w:multiLevelType w:val="hybridMultilevel"/>
    <w:tmpl w:val="965E2C96"/>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0173F30"/>
    <w:multiLevelType w:val="hybridMultilevel"/>
    <w:tmpl w:val="6C80DE4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0B32EF4"/>
    <w:multiLevelType w:val="hybridMultilevel"/>
    <w:tmpl w:val="063EE0B8"/>
    <w:lvl w:ilvl="0" w:tplc="04090019">
      <w:start w:val="1"/>
      <w:numFmt w:val="lowerLetter"/>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524249"/>
    <w:multiLevelType w:val="hybridMultilevel"/>
    <w:tmpl w:val="303A9C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5E7B09"/>
    <w:multiLevelType w:val="hybridMultilevel"/>
    <w:tmpl w:val="A7864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977B6F"/>
    <w:multiLevelType w:val="hybridMultilevel"/>
    <w:tmpl w:val="254AE63E"/>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6F670C1C"/>
    <w:multiLevelType w:val="multilevel"/>
    <w:tmpl w:val="6BD40C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8" w15:restartNumberingAfterBreak="0">
    <w:nsid w:val="78E65DEA"/>
    <w:multiLevelType w:val="hybridMultilevel"/>
    <w:tmpl w:val="6CE65110"/>
    <w:lvl w:ilvl="0" w:tplc="0409000F">
      <w:start w:val="1"/>
      <w:numFmt w:val="decimal"/>
      <w:lvlText w:val="%1."/>
      <w:lvlJc w:val="left"/>
      <w:pPr>
        <w:ind w:left="3015" w:hanging="360"/>
      </w:p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29" w15:restartNumberingAfterBreak="0">
    <w:nsid w:val="7A2477D5"/>
    <w:multiLevelType w:val="multilevel"/>
    <w:tmpl w:val="FD7C47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C3F5465"/>
    <w:multiLevelType w:val="hybridMultilevel"/>
    <w:tmpl w:val="F02A3C7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5"/>
  </w:num>
  <w:num w:numId="3">
    <w:abstractNumId w:val="7"/>
  </w:num>
  <w:num w:numId="4">
    <w:abstractNumId w:val="24"/>
  </w:num>
  <w:num w:numId="5">
    <w:abstractNumId w:val="0"/>
  </w:num>
  <w:num w:numId="6">
    <w:abstractNumId w:val="11"/>
  </w:num>
  <w:num w:numId="7">
    <w:abstractNumId w:val="18"/>
  </w:num>
  <w:num w:numId="8">
    <w:abstractNumId w:val="4"/>
  </w:num>
  <w:num w:numId="9">
    <w:abstractNumId w:val="25"/>
  </w:num>
  <w:num w:numId="10">
    <w:abstractNumId w:val="13"/>
  </w:num>
  <w:num w:numId="11">
    <w:abstractNumId w:val="12"/>
  </w:num>
  <w:num w:numId="12">
    <w:abstractNumId w:val="19"/>
  </w:num>
  <w:num w:numId="13">
    <w:abstractNumId w:val="22"/>
  </w:num>
  <w:num w:numId="14">
    <w:abstractNumId w:val="8"/>
  </w:num>
  <w:num w:numId="15">
    <w:abstractNumId w:val="6"/>
  </w:num>
  <w:num w:numId="16">
    <w:abstractNumId w:val="3"/>
  </w:num>
  <w:num w:numId="17">
    <w:abstractNumId w:val="15"/>
  </w:num>
  <w:num w:numId="18">
    <w:abstractNumId w:val="27"/>
  </w:num>
  <w:num w:numId="19">
    <w:abstractNumId w:val="14"/>
  </w:num>
  <w:num w:numId="20">
    <w:abstractNumId w:val="29"/>
  </w:num>
  <w:num w:numId="21">
    <w:abstractNumId w:val="16"/>
  </w:num>
  <w:num w:numId="22">
    <w:abstractNumId w:val="23"/>
  </w:num>
  <w:num w:numId="23">
    <w:abstractNumId w:val="26"/>
  </w:num>
  <w:num w:numId="24">
    <w:abstractNumId w:val="17"/>
  </w:num>
  <w:num w:numId="25">
    <w:abstractNumId w:val="21"/>
  </w:num>
  <w:num w:numId="26">
    <w:abstractNumId w:val="1"/>
  </w:num>
  <w:num w:numId="27">
    <w:abstractNumId w:val="20"/>
  </w:num>
  <w:num w:numId="28">
    <w:abstractNumId w:val="30"/>
  </w:num>
  <w:num w:numId="29">
    <w:abstractNumId w:val="10"/>
  </w:num>
  <w:num w:numId="30">
    <w:abstractNumId w:val="2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4E"/>
    <w:rsid w:val="000407A2"/>
    <w:rsid w:val="0008564E"/>
    <w:rsid w:val="000B33D4"/>
    <w:rsid w:val="000C4FB8"/>
    <w:rsid w:val="000F7A0F"/>
    <w:rsid w:val="001416D6"/>
    <w:rsid w:val="00160AC0"/>
    <w:rsid w:val="001674FA"/>
    <w:rsid w:val="00174B75"/>
    <w:rsid w:val="001C22FD"/>
    <w:rsid w:val="0021660E"/>
    <w:rsid w:val="002A12A7"/>
    <w:rsid w:val="002B5224"/>
    <w:rsid w:val="002D20BC"/>
    <w:rsid w:val="003100CB"/>
    <w:rsid w:val="003C7EA0"/>
    <w:rsid w:val="003E33B6"/>
    <w:rsid w:val="00414028"/>
    <w:rsid w:val="0049728B"/>
    <w:rsid w:val="004E2BF6"/>
    <w:rsid w:val="00514544"/>
    <w:rsid w:val="0051673F"/>
    <w:rsid w:val="00533A33"/>
    <w:rsid w:val="00540774"/>
    <w:rsid w:val="00551F48"/>
    <w:rsid w:val="005640CB"/>
    <w:rsid w:val="00576D31"/>
    <w:rsid w:val="00584227"/>
    <w:rsid w:val="005C298D"/>
    <w:rsid w:val="005C5E4D"/>
    <w:rsid w:val="0060404A"/>
    <w:rsid w:val="00631C7A"/>
    <w:rsid w:val="006977BD"/>
    <w:rsid w:val="006D7CDC"/>
    <w:rsid w:val="00746840"/>
    <w:rsid w:val="007A26F3"/>
    <w:rsid w:val="007E4C73"/>
    <w:rsid w:val="007F5E35"/>
    <w:rsid w:val="008002C2"/>
    <w:rsid w:val="00827B58"/>
    <w:rsid w:val="008958F3"/>
    <w:rsid w:val="008B1F5D"/>
    <w:rsid w:val="008B7A32"/>
    <w:rsid w:val="008E0136"/>
    <w:rsid w:val="00920DCD"/>
    <w:rsid w:val="0093423F"/>
    <w:rsid w:val="00976D69"/>
    <w:rsid w:val="00986248"/>
    <w:rsid w:val="009F3839"/>
    <w:rsid w:val="009F56C8"/>
    <w:rsid w:val="00A12E6B"/>
    <w:rsid w:val="00A30E70"/>
    <w:rsid w:val="00A51C4E"/>
    <w:rsid w:val="00A57B2A"/>
    <w:rsid w:val="00A84142"/>
    <w:rsid w:val="00AC0FCD"/>
    <w:rsid w:val="00AD4CE8"/>
    <w:rsid w:val="00AE0B70"/>
    <w:rsid w:val="00B03FAA"/>
    <w:rsid w:val="00B50553"/>
    <w:rsid w:val="00B62AE2"/>
    <w:rsid w:val="00B947AD"/>
    <w:rsid w:val="00C36A52"/>
    <w:rsid w:val="00C82876"/>
    <w:rsid w:val="00CD4864"/>
    <w:rsid w:val="00CF70CD"/>
    <w:rsid w:val="00D16029"/>
    <w:rsid w:val="00D33B8F"/>
    <w:rsid w:val="00D65D70"/>
    <w:rsid w:val="00D66B87"/>
    <w:rsid w:val="00DE15FC"/>
    <w:rsid w:val="00DF4369"/>
    <w:rsid w:val="00E65304"/>
    <w:rsid w:val="00E8129F"/>
    <w:rsid w:val="00EC6861"/>
    <w:rsid w:val="00EE6EE7"/>
    <w:rsid w:val="00F64555"/>
    <w:rsid w:val="00FA30F0"/>
    <w:rsid w:val="00FD2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52DF2"/>
  <w15:docId w15:val="{5AF8F917-471A-43D3-AAAD-81FF00F5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64E"/>
    <w:pPr>
      <w:spacing w:after="160" w:line="259" w:lineRule="auto"/>
    </w:pPr>
  </w:style>
  <w:style w:type="paragraph" w:styleId="Heading1">
    <w:name w:val="heading 1"/>
    <w:basedOn w:val="Normal"/>
    <w:next w:val="Normal"/>
    <w:link w:val="Heading1Char"/>
    <w:uiPriority w:val="9"/>
    <w:qFormat/>
    <w:rsid w:val="0008564E"/>
    <w:pPr>
      <w:keepNext/>
      <w:keepLines/>
      <w:spacing w:before="480" w:after="0" w:line="288" w:lineRule="auto"/>
      <w:outlineLvl w:val="0"/>
    </w:pPr>
    <w:rPr>
      <w:rFonts w:ascii="Arial" w:eastAsiaTheme="majorEastAsia" w:hAnsi="Arial" w:cstheme="majorBidi"/>
      <w:b/>
      <w:bCs/>
      <w:color w:val="333333"/>
      <w:sz w:val="28"/>
      <w:szCs w:val="28"/>
      <w:u w:val="single"/>
    </w:rPr>
  </w:style>
  <w:style w:type="paragraph" w:styleId="Heading2">
    <w:name w:val="heading 2"/>
    <w:basedOn w:val="Normal"/>
    <w:next w:val="Normal"/>
    <w:link w:val="Heading2Char"/>
    <w:uiPriority w:val="9"/>
    <w:unhideWhenUsed/>
    <w:rsid w:val="002166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2166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08564E"/>
    <w:pPr>
      <w:keepNext/>
      <w:keepLines/>
      <w:spacing w:before="40" w:after="0" w:line="288" w:lineRule="auto"/>
      <w:ind w:left="2160"/>
      <w:outlineLvl w:val="3"/>
    </w:pPr>
    <w:rPr>
      <w:rFonts w:asciiTheme="majorHAnsi" w:eastAsiaTheme="majorEastAsia" w:hAnsiTheme="majorHAnsi" w:cstheme="majorBidi"/>
      <w:i/>
      <w:iCs/>
      <w:color w:val="365F91" w:themeColor="accent1" w:themeShade="BF"/>
      <w:sz w:val="20"/>
      <w:szCs w:val="24"/>
    </w:rPr>
  </w:style>
  <w:style w:type="paragraph" w:styleId="Heading5">
    <w:name w:val="heading 5"/>
    <w:basedOn w:val="Normal"/>
    <w:next w:val="Normal"/>
    <w:link w:val="Heading5Char"/>
    <w:uiPriority w:val="9"/>
    <w:unhideWhenUsed/>
    <w:qFormat/>
    <w:rsid w:val="0008564E"/>
    <w:pPr>
      <w:keepNext/>
      <w:keepLines/>
      <w:spacing w:before="40" w:after="0" w:line="288" w:lineRule="auto"/>
      <w:ind w:left="2880"/>
      <w:outlineLvl w:val="4"/>
    </w:pPr>
    <w:rPr>
      <w:rFonts w:asciiTheme="majorHAnsi" w:eastAsiaTheme="majorEastAsia" w:hAnsiTheme="majorHAnsi" w:cstheme="majorBidi"/>
      <w:color w:val="365F91" w:themeColor="accent1" w:themeShade="BF"/>
      <w:sz w:val="20"/>
      <w:szCs w:val="24"/>
    </w:rPr>
  </w:style>
  <w:style w:type="paragraph" w:styleId="Heading6">
    <w:name w:val="heading 6"/>
    <w:basedOn w:val="Normal"/>
    <w:next w:val="Normal"/>
    <w:link w:val="Heading6Char"/>
    <w:uiPriority w:val="9"/>
    <w:semiHidden/>
    <w:unhideWhenUsed/>
    <w:qFormat/>
    <w:rsid w:val="0008564E"/>
    <w:pPr>
      <w:keepNext/>
      <w:keepLines/>
      <w:spacing w:before="40" w:after="0" w:line="288" w:lineRule="auto"/>
      <w:ind w:left="3600"/>
      <w:outlineLvl w:val="5"/>
    </w:pPr>
    <w:rPr>
      <w:rFonts w:asciiTheme="majorHAnsi" w:eastAsiaTheme="majorEastAsia" w:hAnsiTheme="majorHAnsi" w:cstheme="majorBidi"/>
      <w:color w:val="243F60" w:themeColor="accent1" w:themeShade="7F"/>
      <w:sz w:val="20"/>
      <w:szCs w:val="24"/>
    </w:rPr>
  </w:style>
  <w:style w:type="paragraph" w:styleId="Heading7">
    <w:name w:val="heading 7"/>
    <w:basedOn w:val="Normal"/>
    <w:next w:val="Normal"/>
    <w:link w:val="Heading7Char"/>
    <w:uiPriority w:val="9"/>
    <w:semiHidden/>
    <w:unhideWhenUsed/>
    <w:qFormat/>
    <w:rsid w:val="0008564E"/>
    <w:pPr>
      <w:keepNext/>
      <w:keepLines/>
      <w:spacing w:before="40" w:after="0" w:line="288" w:lineRule="auto"/>
      <w:ind w:left="4320"/>
      <w:outlineLvl w:val="6"/>
    </w:pPr>
    <w:rPr>
      <w:rFonts w:asciiTheme="majorHAnsi" w:eastAsiaTheme="majorEastAsia" w:hAnsiTheme="majorHAnsi" w:cstheme="majorBidi"/>
      <w:i/>
      <w:iCs/>
      <w:color w:val="243F60" w:themeColor="accent1" w:themeShade="7F"/>
      <w:sz w:val="20"/>
      <w:szCs w:val="24"/>
    </w:rPr>
  </w:style>
  <w:style w:type="paragraph" w:styleId="Heading8">
    <w:name w:val="heading 8"/>
    <w:basedOn w:val="Normal"/>
    <w:next w:val="Normal"/>
    <w:link w:val="Heading8Char"/>
    <w:uiPriority w:val="9"/>
    <w:semiHidden/>
    <w:unhideWhenUsed/>
    <w:qFormat/>
    <w:rsid w:val="0008564E"/>
    <w:pPr>
      <w:keepNext/>
      <w:keepLines/>
      <w:spacing w:before="40" w:after="0" w:line="288"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8564E"/>
    <w:pPr>
      <w:keepNext/>
      <w:keepLines/>
      <w:spacing w:before="40" w:after="0" w:line="288"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304"/>
  </w:style>
  <w:style w:type="paragraph" w:styleId="Footer">
    <w:name w:val="footer"/>
    <w:basedOn w:val="Normal"/>
    <w:link w:val="FooterChar"/>
    <w:uiPriority w:val="99"/>
    <w:unhideWhenUsed/>
    <w:rsid w:val="00E65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304"/>
  </w:style>
  <w:style w:type="paragraph" w:styleId="BalloonText">
    <w:name w:val="Balloon Text"/>
    <w:basedOn w:val="Normal"/>
    <w:link w:val="BalloonTextChar"/>
    <w:uiPriority w:val="99"/>
    <w:semiHidden/>
    <w:unhideWhenUsed/>
    <w:rsid w:val="00E65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304"/>
    <w:rPr>
      <w:rFonts w:ascii="Tahoma" w:hAnsi="Tahoma" w:cs="Tahoma"/>
      <w:sz w:val="16"/>
      <w:szCs w:val="16"/>
    </w:rPr>
  </w:style>
  <w:style w:type="paragraph" w:styleId="NoSpacing">
    <w:name w:val="No Spacing"/>
    <w:uiPriority w:val="1"/>
    <w:rsid w:val="003C7EA0"/>
    <w:pPr>
      <w:spacing w:after="0" w:line="240" w:lineRule="auto"/>
    </w:pPr>
  </w:style>
  <w:style w:type="character" w:styleId="Hyperlink">
    <w:name w:val="Hyperlink"/>
    <w:basedOn w:val="DefaultParagraphFont"/>
    <w:uiPriority w:val="99"/>
    <w:unhideWhenUsed/>
    <w:rsid w:val="003C7EA0"/>
    <w:rPr>
      <w:color w:val="0000FF" w:themeColor="hyperlink"/>
      <w:u w:val="single"/>
    </w:rPr>
  </w:style>
  <w:style w:type="character" w:customStyle="1" w:styleId="Heading2Char">
    <w:name w:val="Heading 2 Char"/>
    <w:basedOn w:val="DefaultParagraphFont"/>
    <w:link w:val="Heading2"/>
    <w:uiPriority w:val="9"/>
    <w:rsid w:val="0021660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660E"/>
    <w:rPr>
      <w:rFonts w:asciiTheme="majorHAnsi" w:eastAsiaTheme="majorEastAsia" w:hAnsiTheme="majorHAnsi" w:cstheme="majorBidi"/>
      <w:b/>
      <w:bCs/>
      <w:color w:val="4F81BD" w:themeColor="accent1"/>
    </w:rPr>
  </w:style>
  <w:style w:type="paragraph" w:customStyle="1" w:styleId="Heading20">
    <w:name w:val="Heading_2"/>
    <w:basedOn w:val="Normal"/>
    <w:link w:val="Heading2Char0"/>
    <w:qFormat/>
    <w:rsid w:val="00A57B2A"/>
    <w:pPr>
      <w:spacing w:before="400"/>
    </w:pPr>
    <w:rPr>
      <w:b/>
      <w:sz w:val="28"/>
      <w:szCs w:val="28"/>
      <w:u w:val="single"/>
    </w:rPr>
  </w:style>
  <w:style w:type="paragraph" w:customStyle="1" w:styleId="Heading60">
    <w:name w:val="Heading_6"/>
    <w:basedOn w:val="Normal"/>
    <w:link w:val="Heading6Char0"/>
    <w:qFormat/>
    <w:rsid w:val="00A57B2A"/>
    <w:rPr>
      <w:b/>
      <w:i/>
      <w:szCs w:val="20"/>
    </w:rPr>
  </w:style>
  <w:style w:type="paragraph" w:customStyle="1" w:styleId="Heading50">
    <w:name w:val="Heading_5"/>
    <w:basedOn w:val="Normal"/>
    <w:link w:val="Heading5Char0"/>
    <w:qFormat/>
    <w:rsid w:val="00A57B2A"/>
    <w:rPr>
      <w:b/>
      <w:szCs w:val="20"/>
    </w:rPr>
  </w:style>
  <w:style w:type="character" w:customStyle="1" w:styleId="Heading6Char0">
    <w:name w:val="Heading_6 Char"/>
    <w:basedOn w:val="DefaultParagraphFont"/>
    <w:link w:val="Heading60"/>
    <w:rsid w:val="00A57B2A"/>
    <w:rPr>
      <w:rFonts w:ascii="Verdana" w:hAnsi="Verdana"/>
      <w:b/>
      <w:i/>
      <w:sz w:val="20"/>
      <w:szCs w:val="20"/>
    </w:rPr>
  </w:style>
  <w:style w:type="paragraph" w:customStyle="1" w:styleId="Heading40">
    <w:name w:val="Heading_4"/>
    <w:basedOn w:val="Normal"/>
    <w:link w:val="Heading4Char0"/>
    <w:qFormat/>
    <w:rsid w:val="00A57B2A"/>
    <w:rPr>
      <w:b/>
    </w:rPr>
  </w:style>
  <w:style w:type="character" w:customStyle="1" w:styleId="Heading5Char0">
    <w:name w:val="Heading_5 Char"/>
    <w:basedOn w:val="DefaultParagraphFont"/>
    <w:link w:val="Heading50"/>
    <w:rsid w:val="00A57B2A"/>
    <w:rPr>
      <w:rFonts w:ascii="Verdana" w:hAnsi="Verdana"/>
      <w:b/>
      <w:sz w:val="20"/>
      <w:szCs w:val="20"/>
    </w:rPr>
  </w:style>
  <w:style w:type="paragraph" w:customStyle="1" w:styleId="Heading30">
    <w:name w:val="Heading_3"/>
    <w:basedOn w:val="Normal"/>
    <w:link w:val="Heading3Char0"/>
    <w:qFormat/>
    <w:rsid w:val="00A57B2A"/>
    <w:rPr>
      <w:b/>
      <w:caps/>
    </w:rPr>
  </w:style>
  <w:style w:type="character" w:customStyle="1" w:styleId="Heading4Char0">
    <w:name w:val="Heading_4 Char"/>
    <w:basedOn w:val="DefaultParagraphFont"/>
    <w:link w:val="Heading40"/>
    <w:rsid w:val="00A57B2A"/>
    <w:rPr>
      <w:rFonts w:ascii="Verdana" w:hAnsi="Verdana"/>
      <w:b/>
      <w:sz w:val="20"/>
    </w:rPr>
  </w:style>
  <w:style w:type="character" w:customStyle="1" w:styleId="Heading2Char0">
    <w:name w:val="Heading_2 Char"/>
    <w:basedOn w:val="DefaultParagraphFont"/>
    <w:link w:val="Heading20"/>
    <w:rsid w:val="00A57B2A"/>
    <w:rPr>
      <w:rFonts w:ascii="Verdana" w:hAnsi="Verdana"/>
      <w:b/>
      <w:sz w:val="28"/>
      <w:szCs w:val="28"/>
      <w:u w:val="single"/>
    </w:rPr>
  </w:style>
  <w:style w:type="character" w:customStyle="1" w:styleId="Heading3Char0">
    <w:name w:val="Heading_3 Char"/>
    <w:basedOn w:val="DefaultParagraphFont"/>
    <w:link w:val="Heading30"/>
    <w:rsid w:val="00A57B2A"/>
    <w:rPr>
      <w:rFonts w:ascii="Verdana" w:hAnsi="Verdana"/>
      <w:b/>
      <w:caps/>
      <w:sz w:val="20"/>
    </w:rPr>
  </w:style>
  <w:style w:type="character" w:customStyle="1" w:styleId="Heading1Char">
    <w:name w:val="Heading 1 Char"/>
    <w:basedOn w:val="DefaultParagraphFont"/>
    <w:link w:val="Heading1"/>
    <w:uiPriority w:val="9"/>
    <w:rsid w:val="0008564E"/>
    <w:rPr>
      <w:rFonts w:ascii="Arial" w:eastAsiaTheme="majorEastAsia" w:hAnsi="Arial" w:cstheme="majorBidi"/>
      <w:b/>
      <w:bCs/>
      <w:color w:val="333333"/>
      <w:sz w:val="28"/>
      <w:szCs w:val="28"/>
      <w:u w:val="single"/>
    </w:rPr>
  </w:style>
  <w:style w:type="character" w:customStyle="1" w:styleId="Heading4Char">
    <w:name w:val="Heading 4 Char"/>
    <w:basedOn w:val="DefaultParagraphFont"/>
    <w:link w:val="Heading4"/>
    <w:uiPriority w:val="9"/>
    <w:rsid w:val="0008564E"/>
    <w:rPr>
      <w:rFonts w:asciiTheme="majorHAnsi" w:eastAsiaTheme="majorEastAsia" w:hAnsiTheme="majorHAnsi" w:cstheme="majorBidi"/>
      <w:i/>
      <w:iCs/>
      <w:color w:val="365F91" w:themeColor="accent1" w:themeShade="BF"/>
      <w:sz w:val="20"/>
      <w:szCs w:val="24"/>
    </w:rPr>
  </w:style>
  <w:style w:type="character" w:customStyle="1" w:styleId="Heading5Char">
    <w:name w:val="Heading 5 Char"/>
    <w:basedOn w:val="DefaultParagraphFont"/>
    <w:link w:val="Heading5"/>
    <w:uiPriority w:val="9"/>
    <w:rsid w:val="0008564E"/>
    <w:rPr>
      <w:rFonts w:asciiTheme="majorHAnsi" w:eastAsiaTheme="majorEastAsia" w:hAnsiTheme="majorHAnsi" w:cstheme="majorBidi"/>
      <w:color w:val="365F91" w:themeColor="accent1" w:themeShade="BF"/>
      <w:sz w:val="20"/>
      <w:szCs w:val="24"/>
    </w:rPr>
  </w:style>
  <w:style w:type="character" w:customStyle="1" w:styleId="Heading6Char">
    <w:name w:val="Heading 6 Char"/>
    <w:basedOn w:val="DefaultParagraphFont"/>
    <w:link w:val="Heading6"/>
    <w:uiPriority w:val="9"/>
    <w:semiHidden/>
    <w:rsid w:val="0008564E"/>
    <w:rPr>
      <w:rFonts w:asciiTheme="majorHAnsi" w:eastAsiaTheme="majorEastAsia" w:hAnsiTheme="majorHAnsi" w:cstheme="majorBidi"/>
      <w:color w:val="243F60" w:themeColor="accent1" w:themeShade="7F"/>
      <w:sz w:val="20"/>
      <w:szCs w:val="24"/>
    </w:rPr>
  </w:style>
  <w:style w:type="character" w:customStyle="1" w:styleId="Heading7Char">
    <w:name w:val="Heading 7 Char"/>
    <w:basedOn w:val="DefaultParagraphFont"/>
    <w:link w:val="Heading7"/>
    <w:uiPriority w:val="9"/>
    <w:semiHidden/>
    <w:rsid w:val="0008564E"/>
    <w:rPr>
      <w:rFonts w:asciiTheme="majorHAnsi" w:eastAsiaTheme="majorEastAsia" w:hAnsiTheme="majorHAnsi" w:cstheme="majorBidi"/>
      <w:i/>
      <w:iCs/>
      <w:color w:val="243F60" w:themeColor="accent1" w:themeShade="7F"/>
      <w:sz w:val="20"/>
      <w:szCs w:val="24"/>
    </w:rPr>
  </w:style>
  <w:style w:type="character" w:customStyle="1" w:styleId="Heading8Char">
    <w:name w:val="Heading 8 Char"/>
    <w:basedOn w:val="DefaultParagraphFont"/>
    <w:link w:val="Heading8"/>
    <w:uiPriority w:val="9"/>
    <w:semiHidden/>
    <w:rsid w:val="000856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8564E"/>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08564E"/>
    <w:pPr>
      <w:ind w:left="720"/>
      <w:contextualSpacing/>
    </w:pPr>
  </w:style>
  <w:style w:type="paragraph" w:styleId="TOCHeading">
    <w:name w:val="TOC Heading"/>
    <w:basedOn w:val="Heading1"/>
    <w:next w:val="Normal"/>
    <w:uiPriority w:val="39"/>
    <w:unhideWhenUsed/>
    <w:qFormat/>
    <w:rsid w:val="0008564E"/>
    <w:pPr>
      <w:spacing w:before="240" w:line="259" w:lineRule="auto"/>
      <w:outlineLvl w:val="9"/>
    </w:pPr>
    <w:rPr>
      <w:rFonts w:asciiTheme="majorHAnsi" w:hAnsiTheme="majorHAnsi"/>
      <w:b w:val="0"/>
      <w:bCs w:val="0"/>
      <w:color w:val="365F91" w:themeColor="accent1" w:themeShade="BF"/>
      <w:sz w:val="32"/>
      <w:szCs w:val="32"/>
      <w:u w:val="none"/>
    </w:rPr>
  </w:style>
  <w:style w:type="paragraph" w:styleId="TOC1">
    <w:name w:val="toc 1"/>
    <w:basedOn w:val="Normal"/>
    <w:next w:val="Normal"/>
    <w:autoRedefine/>
    <w:uiPriority w:val="39"/>
    <w:unhideWhenUsed/>
    <w:qFormat/>
    <w:rsid w:val="001674FA"/>
    <w:pPr>
      <w:spacing w:after="100"/>
      <w:outlineLvl w:val="0"/>
    </w:pPr>
    <w:rPr>
      <w:rFonts w:ascii="Verdana" w:eastAsiaTheme="minorEastAsia" w:hAnsi="Verdana" w:cs="Times New Roman"/>
      <w:bCs/>
    </w:rPr>
  </w:style>
  <w:style w:type="paragraph" w:styleId="NormalWeb">
    <w:name w:val="Normal (Web)"/>
    <w:basedOn w:val="Normal"/>
    <w:uiPriority w:val="99"/>
    <w:unhideWhenUsed/>
    <w:rsid w:val="000856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564E"/>
  </w:style>
  <w:style w:type="paragraph" w:styleId="TOC2">
    <w:name w:val="toc 2"/>
    <w:basedOn w:val="Normal"/>
    <w:next w:val="Normal"/>
    <w:autoRedefine/>
    <w:uiPriority w:val="39"/>
    <w:semiHidden/>
    <w:unhideWhenUsed/>
    <w:qFormat/>
    <w:rsid w:val="001674FA"/>
    <w:pPr>
      <w:spacing w:after="100" w:line="276" w:lineRule="auto"/>
      <w:ind w:left="220"/>
    </w:pPr>
    <w:rPr>
      <w:rFonts w:eastAsiaTheme="minorEastAsia"/>
      <w:lang w:eastAsia="ja-JP"/>
    </w:rPr>
  </w:style>
  <w:style w:type="paragraph" w:styleId="TOC3">
    <w:name w:val="toc 3"/>
    <w:basedOn w:val="Normal"/>
    <w:next w:val="Normal"/>
    <w:autoRedefine/>
    <w:uiPriority w:val="39"/>
    <w:semiHidden/>
    <w:unhideWhenUsed/>
    <w:qFormat/>
    <w:rsid w:val="001674FA"/>
    <w:pPr>
      <w:spacing w:after="100" w:line="276" w:lineRule="auto"/>
      <w:ind w:left="440"/>
    </w:pPr>
    <w:rPr>
      <w:rFonts w:eastAsiaTheme="minorEastAsia"/>
      <w:lang w:eastAsia="ja-JP"/>
    </w:rPr>
  </w:style>
  <w:style w:type="character" w:styleId="UnresolvedMention">
    <w:name w:val="Unresolved Mention"/>
    <w:basedOn w:val="DefaultParagraphFont"/>
    <w:uiPriority w:val="99"/>
    <w:semiHidden/>
    <w:unhideWhenUsed/>
    <w:rsid w:val="00A30E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tmp"/><Relationship Id="rId21" Type="http://schemas.openxmlformats.org/officeDocument/2006/relationships/image" Target="media/image2.tmp"/><Relationship Id="rId42" Type="http://schemas.openxmlformats.org/officeDocument/2006/relationships/hyperlink" Target="http://researchadmin.asu.edu/era" TargetMode="External"/><Relationship Id="rId47" Type="http://schemas.openxmlformats.org/officeDocument/2006/relationships/hyperlink" Target="http://researchadmin.asu.edu/era" TargetMode="External"/><Relationship Id="rId63" Type="http://schemas.openxmlformats.org/officeDocument/2006/relationships/image" Target="media/image15.png"/><Relationship Id="rId68" Type="http://schemas.openxmlformats.org/officeDocument/2006/relationships/image" Target="media/image20.png"/><Relationship Id="rId16" Type="http://schemas.openxmlformats.org/officeDocument/2006/relationships/hyperlink" Target="http://www.asu.edu/fs/forms/902-01.pdf" TargetMode="External"/><Relationship Id="rId11" Type="http://schemas.openxmlformats.org/officeDocument/2006/relationships/hyperlink" Target="http://researchadmin.asu.edu/files/New%20ERA%20Sponsor%20Request.oft" TargetMode="External"/><Relationship Id="rId24" Type="http://schemas.openxmlformats.org/officeDocument/2006/relationships/hyperlink" Target="http://researchadmin.asu.edu/topical-guide/consortiums" TargetMode="External"/><Relationship Id="rId32" Type="http://schemas.openxmlformats.org/officeDocument/2006/relationships/hyperlink" Target="http://researchadmin.asu.edu/files/preaward-points-of-reference" TargetMode="External"/><Relationship Id="rId37" Type="http://schemas.openxmlformats.org/officeDocument/2006/relationships/hyperlink" Target="http://ovprea.sharepoint.asu.edu/researchadmin/orspa/PN/Guidance/Forms/AllItems.aspx?RootFolder=%2fresearchadmin%2forspa%2fPN%2fGuidance%2fWI%2dSN%2d70%20Related%20Documents%2fGrants%2c%20Contracts%2c%20Coop%20Agmt%20Resources&amp;FolderCTID=&amp;View=%7bFECE5DF0%2d77D0%2d4E39%2d8550%2dF9A06AB467C6%7d" TargetMode="External"/><Relationship Id="rId40" Type="http://schemas.openxmlformats.org/officeDocument/2006/relationships/hyperlink" Target="mailto:notifications@asu.edu" TargetMode="External"/><Relationship Id="rId45" Type="http://schemas.openxmlformats.org/officeDocument/2006/relationships/hyperlink" Target="mailto:notifications@asu.edu" TargetMode="External"/><Relationship Id="rId53" Type="http://schemas.openxmlformats.org/officeDocument/2006/relationships/hyperlink" Target="mailto:notifications@asu.edu" TargetMode="External"/><Relationship Id="rId58" Type="http://schemas.openxmlformats.org/officeDocument/2006/relationships/hyperlink" Target="http://researchadmin.asu.edu/procedures/close-out-project" TargetMode="External"/><Relationship Id="rId66" Type="http://schemas.openxmlformats.org/officeDocument/2006/relationships/image" Target="media/image18.png"/><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13.jpg"/><Relationship Id="rId19" Type="http://schemas.openxmlformats.org/officeDocument/2006/relationships/hyperlink" Target="https://keep.sp10.asu.edu/sites/collab/wi/Pictures/Notify%20PNT.jpg" TargetMode="External"/><Relationship Id="rId14" Type="http://schemas.openxmlformats.org/officeDocument/2006/relationships/hyperlink" Target="http://researchadmin.asu.edu/topical-guide/consortiums" TargetMode="External"/><Relationship Id="rId22" Type="http://schemas.openxmlformats.org/officeDocument/2006/relationships/hyperlink" Target="mailto:proposalandnegotiation@asu.edu" TargetMode="External"/><Relationship Id="rId27" Type="http://schemas.openxmlformats.org/officeDocument/2006/relationships/hyperlink" Target="https://keep.sp10.asu.edu/sites/collab/wi/Pictures/Forward%20for%20PNT%20Review.jpg" TargetMode="External"/><Relationship Id="rId30" Type="http://schemas.openxmlformats.org/officeDocument/2006/relationships/hyperlink" Target="https://keep.sp10.asu.edu/sites/collab/wi/Pictures/Email%20RA.jpg" TargetMode="External"/><Relationship Id="rId35" Type="http://schemas.openxmlformats.org/officeDocument/2006/relationships/image" Target="media/image10.tmp"/><Relationship Id="rId43" Type="http://schemas.openxmlformats.org/officeDocument/2006/relationships/hyperlink" Target="mailto:notifications@asu.edu" TargetMode="External"/><Relationship Id="rId48" Type="http://schemas.openxmlformats.org/officeDocument/2006/relationships/hyperlink" Target="http://researchadmin.asu.edu/era" TargetMode="External"/><Relationship Id="rId56" Type="http://schemas.openxmlformats.org/officeDocument/2006/relationships/hyperlink" Target="mailto:notifications@asu.edu" TargetMode="External"/><Relationship Id="rId64" Type="http://schemas.openxmlformats.org/officeDocument/2006/relationships/image" Target="media/image16.jpg"/><Relationship Id="rId69" Type="http://schemas.openxmlformats.org/officeDocument/2006/relationships/image" Target="media/image21.tmp"/><Relationship Id="rId77" Type="http://schemas.openxmlformats.org/officeDocument/2006/relationships/customXml" Target="../customXml/item4.xml"/><Relationship Id="rId8" Type="http://schemas.openxmlformats.org/officeDocument/2006/relationships/hyperlink" Target="http://researchadmin.asu.edu/topical-guide/consortiums" TargetMode="External"/><Relationship Id="rId51" Type="http://schemas.openxmlformats.org/officeDocument/2006/relationships/hyperlink" Target="mailto:notifications@asu.edu"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asu.edu/fs/forms/902-01.pdf" TargetMode="External"/><Relationship Id="rId17" Type="http://schemas.openxmlformats.org/officeDocument/2006/relationships/hyperlink" Target="https://researchadmin.asu.edu/procedures/develop-proposal/create-and-route-funding-proposal" TargetMode="External"/><Relationship Id="rId25" Type="http://schemas.openxmlformats.org/officeDocument/2006/relationships/image" Target="media/image4.png"/><Relationship Id="rId33" Type="http://schemas.openxmlformats.org/officeDocument/2006/relationships/hyperlink" Target="https://keep.sp10.asu.edu/sites/collab/wi/Pictures/Respond%20to%20PNT%20Request.jpg" TargetMode="External"/><Relationship Id="rId38" Type="http://schemas.openxmlformats.org/officeDocument/2006/relationships/hyperlink" Target="mailto:Property-Q@asu.edu" TargetMode="External"/><Relationship Id="rId46" Type="http://schemas.openxmlformats.org/officeDocument/2006/relationships/hyperlink" Target="http://researchadmin.asu.edu/procedures/wi-sn-10" TargetMode="External"/><Relationship Id="rId59" Type="http://schemas.openxmlformats.org/officeDocument/2006/relationships/hyperlink" Target="https://researchadmin.asu.edu/procedures/develop-proposal/create-and-route-funding-proposal" TargetMode="External"/><Relationship Id="rId67" Type="http://schemas.openxmlformats.org/officeDocument/2006/relationships/image" Target="media/image19.png"/><Relationship Id="rId20" Type="http://schemas.openxmlformats.org/officeDocument/2006/relationships/image" Target="media/image1.jpeg"/><Relationship Id="rId41" Type="http://schemas.openxmlformats.org/officeDocument/2006/relationships/hyperlink" Target="http://researchadmin.asu.edu/procedures/wi-ep-130" TargetMode="External"/><Relationship Id="rId54" Type="http://schemas.openxmlformats.org/officeDocument/2006/relationships/hyperlink" Target="mailto:notifications@asu.edu" TargetMode="External"/><Relationship Id="rId62" Type="http://schemas.openxmlformats.org/officeDocument/2006/relationships/image" Target="media/image14.png"/><Relationship Id="rId70" Type="http://schemas.openxmlformats.org/officeDocument/2006/relationships/image" Target="media/image22.tmp"/><Relationship Id="rId75"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esearchadmin.asu.edu/files/New%20ERA%20Sponsor%20Request.oft" TargetMode="External"/><Relationship Id="rId23" Type="http://schemas.openxmlformats.org/officeDocument/2006/relationships/image" Target="media/image3.png"/><Relationship Id="rId28" Type="http://schemas.openxmlformats.org/officeDocument/2006/relationships/image" Target="media/image6.jpeg"/><Relationship Id="rId36" Type="http://schemas.openxmlformats.org/officeDocument/2006/relationships/image" Target="media/image11.tmp"/><Relationship Id="rId49" Type="http://schemas.openxmlformats.org/officeDocument/2006/relationships/hyperlink" Target="https://researchadmin.asu.edu/procedures/develop-proposal/create-and-route-funding-proposal" TargetMode="External"/><Relationship Id="rId57" Type="http://schemas.openxmlformats.org/officeDocument/2006/relationships/hyperlink" Target="http://researchadmin.asu.edu/procedures/wi-cp-01" TargetMode="External"/><Relationship Id="rId10" Type="http://schemas.openxmlformats.org/officeDocument/2006/relationships/hyperlink" Target="http://researchadmin.asu.edu/topical-guide/consortiums" TargetMode="External"/><Relationship Id="rId31" Type="http://schemas.openxmlformats.org/officeDocument/2006/relationships/image" Target="media/image8.jpeg"/><Relationship Id="rId44" Type="http://schemas.openxmlformats.org/officeDocument/2006/relationships/hyperlink" Target="http://researchadmin.asu.edu/procedures/wi-ep-130" TargetMode="External"/><Relationship Id="rId52" Type="http://schemas.openxmlformats.org/officeDocument/2006/relationships/hyperlink" Target="mailto:cashmanagement@asu.edu" TargetMode="External"/><Relationship Id="rId60" Type="http://schemas.openxmlformats.org/officeDocument/2006/relationships/image" Target="media/image12.png"/><Relationship Id="rId65" Type="http://schemas.openxmlformats.org/officeDocument/2006/relationships/image" Target="media/image17.jp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posalandnegotiation@asu.edu" TargetMode="External"/><Relationship Id="rId13" Type="http://schemas.openxmlformats.org/officeDocument/2006/relationships/hyperlink" Target="https://researchadmin.asu.edu/procedures/develop-proposal/create-and-route-funding-proposal" TargetMode="External"/><Relationship Id="rId18" Type="http://schemas.openxmlformats.org/officeDocument/2006/relationships/hyperlink" Target="http://researchadmin.asu.edu/topical-guide/consortiums" TargetMode="External"/><Relationship Id="rId39" Type="http://schemas.openxmlformats.org/officeDocument/2006/relationships/hyperlink" Target="https://www.asu.edu/aad/manuals/pcs/pcs206.html" TargetMode="External"/><Relationship Id="rId34" Type="http://schemas.openxmlformats.org/officeDocument/2006/relationships/image" Target="media/image9.jpeg"/><Relationship Id="rId50" Type="http://schemas.openxmlformats.org/officeDocument/2006/relationships/hyperlink" Target="https://researchadmin.asu.edu/procedures/develop-proposal/create-and-route-funding-proposal" TargetMode="External"/><Relationship Id="rId55" Type="http://schemas.openxmlformats.org/officeDocument/2006/relationships/hyperlink" Target="http://researchadmin.asu.edu/procedures/execute-project" TargetMode="External"/><Relationship Id="rId76"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7.tm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ash\Desktop\Job%20Ai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30E1F8DA2F443AD25407A4C0F7978" ma:contentTypeVersion="1" ma:contentTypeDescription="Create a new document." ma:contentTypeScope="" ma:versionID="ded8ec3912a48d2b102a50c972bb8d52">
  <xsd:schema xmlns:xsd="http://www.w3.org/2001/XMLSchema" xmlns:xs="http://www.w3.org/2001/XMLSchema" xmlns:p="http://schemas.microsoft.com/office/2006/metadata/properties" xmlns:ns2="http://schemas.microsoft.com/sharepoint/v3/fields" xmlns:ns3="a8580fc2-c810-4937-b430-e9e3be2cf23a" targetNamespace="http://schemas.microsoft.com/office/2006/metadata/properties" ma:root="true" ma:fieldsID="d8204b9cc4abd62a32ceb909fd5b9231" ns2:_="" ns3:_="">
    <xsd:import namespace="http://schemas.microsoft.com/sharepoint/v3/fields"/>
    <xsd:import namespace="a8580fc2-c810-4937-b430-e9e3be2cf23a"/>
    <xsd:element name="properties">
      <xsd:complexType>
        <xsd:sequence>
          <xsd:element name="documentManagement">
            <xsd:complexType>
              <xsd:all>
                <xsd:element ref="ns2:_Status" minOccurs="0"/>
                <xsd:element ref="ns3: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580fc2-c810-4937-b430-e9e3be2cf23a" elementFormDefault="qualified">
    <xsd:import namespace="http://schemas.microsoft.com/office/2006/documentManagement/types"/>
    <xsd:import namespace="http://schemas.microsoft.com/office/infopath/2007/PartnerControls"/>
    <xsd:element name="ReviewStatus" ma:index="9" nillable="true" ma:displayName="Review Status" ma:internalName="ReviewStatus">
      <xsd:simpleType>
        <xsd:restriction base="dms:Choice">
          <xsd:enumeration value="Review Required"/>
          <xsd:enumeration value="Review in Progress"/>
          <xsd:enumeration value="Review 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verPageProperties xmlns="http://schemas.microsoft.com/office/2006/coverPageProps">
  <PublishDate>2018-04-26T00:00:00</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Status xmlns="a8580fc2-c810-4937-b430-e9e3be2cf23a" xsi:nil="true"/>
    <_Status xmlns="http://schemas.microsoft.com/sharepoint/v3/fields">Not Started</_Status>
  </documentManagement>
</p:properties>
</file>

<file path=customXml/itemProps1.xml><?xml version="1.0" encoding="utf-8"?>
<ds:datastoreItem xmlns:ds="http://schemas.openxmlformats.org/officeDocument/2006/customXml" ds:itemID="{B941D702-3105-41E5-99C2-90C5827B9685}"/>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8F95CDB5-7927-44EA-A946-36ADE6651C9F}"/>
</file>

<file path=customXml/itemProps4.xml><?xml version="1.0" encoding="utf-8"?>
<ds:datastoreItem xmlns:ds="http://schemas.openxmlformats.org/officeDocument/2006/customXml" ds:itemID="{2F17EB65-0B47-4124-A75B-1FBA10A1F4AF}"/>
</file>

<file path=docProps/app.xml><?xml version="1.0" encoding="utf-8"?>
<Properties xmlns="http://schemas.openxmlformats.org/officeDocument/2006/extended-properties" xmlns:vt="http://schemas.openxmlformats.org/officeDocument/2006/docPropsVTypes">
  <Template>Job Aid Template</Template>
  <TotalTime>4</TotalTime>
  <Pages>1</Pages>
  <Words>4303</Words>
  <Characters>24531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ASU – Research Operations</Company>
  <LinksUpToDate>false</LinksUpToDate>
  <CharactersWithSpaces>28777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dkash</dc:creator>
  <cp:lastModifiedBy>Marie Blackwelll</cp:lastModifiedBy>
  <cp:revision>4</cp:revision>
  <dcterms:created xsi:type="dcterms:W3CDTF">2018-04-26T17:05:00Z</dcterms:created>
  <dcterms:modified xsi:type="dcterms:W3CDTF">2018-04-26T17:07:00Z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0x010100E9630E1F8DA2F443AD25407A4C0F7978</vt:lpwstr>
  </property>
</Properties>
</file>